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4199"/>
      </w:tblGrid>
      <w:tr w:rsidR="000A1460">
        <w:trPr>
          <w:trHeight w:val="1540"/>
        </w:trPr>
        <w:tc>
          <w:tcPr>
            <w:tcW w:w="8866" w:type="dxa"/>
            <w:gridSpan w:val="2"/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0A1460" w:rsidRDefault="000A1460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0A1460" w:rsidRDefault="00AD6349">
            <w:pPr>
              <w:pStyle w:val="TableParagraph"/>
              <w:ind w:left="2472" w:right="2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UNIVERSIDAD NACIONAL AUTÓNOMA DE MÉXICO PROGRAMA DE MAESTRIA Y DOCTORADO EN ESTUDIOS MESOAMERICANOS</w:t>
            </w:r>
          </w:p>
          <w:p w:rsidR="000A1460" w:rsidRDefault="00AD6349">
            <w:pPr>
              <w:pStyle w:val="TableParagraph"/>
              <w:ind w:left="2546" w:right="2166" w:firstLine="448"/>
              <w:rPr>
                <w:b/>
                <w:sz w:val="16"/>
              </w:rPr>
            </w:pPr>
            <w:r>
              <w:rPr>
                <w:b/>
                <w:sz w:val="16"/>
              </w:rPr>
              <w:t>FACULTAD DE FILOSOFÍA Y LETRAS INSTITUTO DE INVESTIGACIONES FILOLÓGICAS</w:t>
            </w:r>
          </w:p>
          <w:p w:rsidR="000A1460" w:rsidRDefault="00AD6349">
            <w:pPr>
              <w:pStyle w:val="TableParagraph"/>
              <w:spacing w:line="170" w:lineRule="exact"/>
              <w:ind w:left="2467" w:right="2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Programa de actividad académica</w:t>
            </w:r>
          </w:p>
        </w:tc>
      </w:tr>
      <w:tr w:rsidR="000A1460">
        <w:trPr>
          <w:trHeight w:val="239"/>
        </w:trPr>
        <w:tc>
          <w:tcPr>
            <w:tcW w:w="8866" w:type="dxa"/>
            <w:gridSpan w:val="2"/>
          </w:tcPr>
          <w:p w:rsidR="000A1460" w:rsidRDefault="00AD634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6"/>
              </w:rPr>
              <w:t xml:space="preserve">Tema propuesto: </w:t>
            </w:r>
            <w:r>
              <w:rPr>
                <w:sz w:val="18"/>
              </w:rPr>
              <w:t>Articulaciones Naturaleza, Cultura y Sociedad</w:t>
            </w:r>
          </w:p>
        </w:tc>
      </w:tr>
      <w:tr w:rsidR="000A1460">
        <w:trPr>
          <w:trHeight w:val="316"/>
        </w:trPr>
        <w:tc>
          <w:tcPr>
            <w:tcW w:w="8866" w:type="dxa"/>
            <w:gridSpan w:val="2"/>
          </w:tcPr>
          <w:p w:rsidR="000A1460" w:rsidRDefault="00AD6349">
            <w:pPr>
              <w:pStyle w:val="TableParagraph"/>
              <w:tabs>
                <w:tab w:val="left" w:pos="6789"/>
              </w:tabs>
              <w:spacing w:before="61"/>
              <w:rPr>
                <w:b/>
                <w:sz w:val="16"/>
              </w:rPr>
            </w:pPr>
            <w:r>
              <w:rPr>
                <w:b/>
                <w:sz w:val="16"/>
              </w:rPr>
              <w:t>Campo de conocimiento</w:t>
            </w:r>
            <w:r>
              <w:rPr>
                <w:sz w:val="16"/>
              </w:rPr>
              <w:t xml:space="preserve">:  </w:t>
            </w:r>
            <w:r>
              <w:rPr>
                <w:sz w:val="16"/>
                <w:u w:val="single"/>
              </w:rPr>
              <w:t xml:space="preserve">   ●_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Antropología   </w:t>
            </w:r>
            <w:r>
              <w:rPr>
                <w:sz w:val="16"/>
                <w:u w:val="single"/>
              </w:rPr>
              <w:t>_●_</w:t>
            </w:r>
            <w:r>
              <w:rPr>
                <w:b/>
                <w:sz w:val="16"/>
              </w:rPr>
              <w:t xml:space="preserve">Arqueología 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_●_</w:t>
            </w:r>
            <w:r>
              <w:rPr>
                <w:b/>
                <w:sz w:val="16"/>
              </w:rPr>
              <w:t>Historia cultural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Filología</w:t>
            </w:r>
          </w:p>
        </w:tc>
      </w:tr>
      <w:tr w:rsidR="000A1460">
        <w:trPr>
          <w:trHeight w:val="357"/>
        </w:trPr>
        <w:tc>
          <w:tcPr>
            <w:tcW w:w="4667" w:type="dxa"/>
          </w:tcPr>
          <w:p w:rsidR="000A1460" w:rsidRDefault="00AD6349">
            <w:pPr>
              <w:pStyle w:val="TableParagraph"/>
              <w:tabs>
                <w:tab w:val="left" w:pos="2274"/>
                <w:tab w:val="left" w:pos="2669"/>
              </w:tabs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Modalidad:  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_●_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Regular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Intensivo</w:t>
            </w:r>
          </w:p>
        </w:tc>
        <w:tc>
          <w:tcPr>
            <w:tcW w:w="4199" w:type="dxa"/>
          </w:tcPr>
          <w:p w:rsidR="000A1460" w:rsidRDefault="00AD6349">
            <w:pPr>
              <w:pStyle w:val="TableParagraph"/>
              <w:tabs>
                <w:tab w:val="left" w:pos="1487"/>
                <w:tab w:val="left" w:pos="2461"/>
              </w:tabs>
              <w:spacing w:before="8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Organización: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Individual</w:t>
            </w:r>
            <w:r>
              <w:rPr>
                <w:b/>
                <w:sz w:val="16"/>
              </w:rPr>
              <w:tab/>
            </w:r>
            <w:r>
              <w:rPr>
                <w:sz w:val="16"/>
                <w:u w:val="single"/>
              </w:rPr>
              <w:t>_●_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módulos</w:t>
            </w:r>
          </w:p>
        </w:tc>
      </w:tr>
      <w:tr w:rsidR="000A1460">
        <w:trPr>
          <w:trHeight w:val="1221"/>
        </w:trPr>
        <w:tc>
          <w:tcPr>
            <w:tcW w:w="8866" w:type="dxa"/>
            <w:gridSpan w:val="2"/>
          </w:tcPr>
          <w:p w:rsidR="000A1460" w:rsidRDefault="00AD6349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PROFESORES:</w:t>
            </w:r>
          </w:p>
          <w:p w:rsidR="000A1460" w:rsidRDefault="00AD6349">
            <w:pPr>
              <w:pStyle w:val="TableParagraph"/>
              <w:spacing w:before="4" w:line="207" w:lineRule="exact"/>
              <w:rPr>
                <w:sz w:val="18"/>
              </w:rPr>
            </w:pPr>
            <w:r>
              <w:rPr>
                <w:sz w:val="18"/>
              </w:rPr>
              <w:t>Dr. Arturo Argueta Villamar (ayruroa@gmail.com)</w:t>
            </w:r>
          </w:p>
          <w:p w:rsidR="000A1460" w:rsidRDefault="00AD6349">
            <w:pPr>
              <w:pStyle w:val="TableParagraph"/>
              <w:ind w:right="4346"/>
              <w:jc w:val="both"/>
              <w:rPr>
                <w:sz w:val="18"/>
              </w:rPr>
            </w:pPr>
            <w:r>
              <w:rPr>
                <w:sz w:val="18"/>
              </w:rPr>
              <w:t>Dr. Eduardo Corona Martínez (</w:t>
            </w:r>
            <w:r>
              <w:rPr>
                <w:color w:val="212121"/>
                <w:sz w:val="18"/>
              </w:rPr>
              <w:t>ecoroma09@gmail.com</w:t>
            </w:r>
            <w:r>
              <w:rPr>
                <w:sz w:val="18"/>
              </w:rPr>
              <w:t>) Dra. Maya Lorena Pérez Ruíz (</w:t>
            </w:r>
            <w:r>
              <w:rPr>
                <w:color w:val="212121"/>
                <w:sz w:val="18"/>
              </w:rPr>
              <w:t>mayaluum@gmail.com</w:t>
            </w:r>
            <w:r>
              <w:rPr>
                <w:sz w:val="18"/>
              </w:rPr>
              <w:t xml:space="preserve">) </w:t>
            </w:r>
          </w:p>
          <w:p w:rsidR="000A1460" w:rsidRDefault="00AD6349">
            <w:pPr>
              <w:pStyle w:val="TableParagraph"/>
              <w:spacing w:line="189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Dra. </w:t>
            </w:r>
            <w:proofErr w:type="spellStart"/>
            <w:r>
              <w:rPr>
                <w:sz w:val="18"/>
              </w:rPr>
              <w:t>Gimena</w:t>
            </w:r>
            <w:proofErr w:type="spellEnd"/>
            <w:r>
              <w:rPr>
                <w:sz w:val="18"/>
              </w:rPr>
              <w:t xml:space="preserve"> Pérez Ortega (</w:t>
            </w:r>
            <w:r>
              <w:rPr>
                <w:color w:val="212121"/>
                <w:sz w:val="18"/>
              </w:rPr>
              <w:t>gimena_per_ort@ciencias.unam.mx</w:t>
            </w:r>
            <w:r>
              <w:rPr>
                <w:sz w:val="18"/>
              </w:rPr>
              <w:t>)</w:t>
            </w:r>
          </w:p>
        </w:tc>
      </w:tr>
    </w:tbl>
    <w:p w:rsidR="000A1460" w:rsidRDefault="00AD6349">
      <w:pPr>
        <w:pStyle w:val="Textoindependiente"/>
        <w:spacing w:before="3"/>
        <w:rPr>
          <w:rFonts w:ascii="Times New Roman"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5.95pt;margin-top:9.3pt;width:440.25pt;height:204.15pt;z-index:-251656192;mso-wrap-distance-left:0;mso-wrap-distance-right:0;mso-position-horizontal-relative:page;mso-position-vertical-relative:text" filled="f" strokeweight=".16936mm">
            <v:textbox inset="0,0,0,0">
              <w:txbxContent>
                <w:p w:rsidR="000A1460" w:rsidRDefault="00AD6349">
                  <w:pPr>
                    <w:spacing w:line="178" w:lineRule="exact"/>
                    <w:ind w:left="64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Objetivos:</w:t>
                  </w:r>
                </w:p>
                <w:p w:rsidR="000A1460" w:rsidRDefault="00AD6349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left" w:pos="785"/>
                    </w:tabs>
                    <w:spacing w:before="6"/>
                    <w:ind w:right="66"/>
                    <w:jc w:val="both"/>
                  </w:pPr>
                  <w:r>
                    <w:t xml:space="preserve">Ampliar la perspectiva de la enseñanza de los Estudios Mesoamericanos hacia el ámbito de los </w:t>
                  </w:r>
                  <w:proofErr w:type="spellStart"/>
                  <w:r>
                    <w:t>efoques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etnobiológicos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etnoecológic</w:t>
                  </w:r>
                  <w:r>
                    <w:t>os</w:t>
                  </w:r>
                  <w:proofErr w:type="spellEnd"/>
                  <w:r>
                    <w:t>, antropológicos, arqueológicos y de historia cultural, que han sido utilizados para dar cuenta de la riqueza y los intensos procesos bioculturales de los pueblos indígenas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México.</w:t>
                  </w:r>
                </w:p>
                <w:p w:rsidR="000A1460" w:rsidRDefault="00AD6349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left" w:pos="785"/>
                    </w:tabs>
                    <w:ind w:right="61"/>
                    <w:jc w:val="both"/>
                  </w:pPr>
                  <w:r>
                    <w:t>Impulsar el conocimiento y la reflexión en los estudiantes del Posgrad</w:t>
                  </w:r>
                  <w:r>
                    <w:t xml:space="preserve">o de Estudios Mesoamericanos sobre los estudios </w:t>
                  </w:r>
                  <w:proofErr w:type="spellStart"/>
                  <w:r>
                    <w:t>etnocientíficos</w:t>
                  </w:r>
                  <w:proofErr w:type="spellEnd"/>
                  <w:r>
                    <w:t xml:space="preserve"> y antropológicos, para apoyar su formación interdisciplinaria, con base a la lectura de autores clásicos y recientes y a través de metodologías de aprendizaje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participativas.</w:t>
                  </w:r>
                </w:p>
                <w:p w:rsidR="000A1460" w:rsidRDefault="00AD6349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left" w:pos="785"/>
                    </w:tabs>
                    <w:ind w:right="62"/>
                    <w:jc w:val="both"/>
                  </w:pPr>
                  <w:r>
                    <w:t>Conocer la diversidad cultural, natural y cultivada de México. Reconocer las amenazas y  problemas que afectan 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diversidad.</w:t>
                  </w:r>
                </w:p>
                <w:p w:rsidR="000A1460" w:rsidRDefault="00AD6349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left" w:pos="785"/>
                    </w:tabs>
                    <w:spacing w:before="2"/>
                    <w:ind w:right="62"/>
                    <w:jc w:val="both"/>
                  </w:pPr>
                  <w:r>
                    <w:t xml:space="preserve">Fomentar una reflexión teórica y metodológica acerca de los principales aspectos históricos, epistémicos y metodológicos de las </w:t>
                  </w:r>
                  <w:proofErr w:type="spellStart"/>
                  <w:r>
                    <w:t>et</w:t>
                  </w:r>
                  <w:r>
                    <w:t>nociencias</w:t>
                  </w:r>
                  <w:proofErr w:type="spellEnd"/>
                  <w:r>
                    <w:t xml:space="preserve"> para fortalecer su práctica profesional, de manera interdisciplinaria.</w:t>
                  </w:r>
                </w:p>
                <w:p w:rsidR="000A1460" w:rsidRDefault="00AD6349">
                  <w:pPr>
                    <w:pStyle w:val="Textoindependiente"/>
                    <w:numPr>
                      <w:ilvl w:val="0"/>
                      <w:numId w:val="9"/>
                    </w:numPr>
                    <w:tabs>
                      <w:tab w:val="left" w:pos="785"/>
                    </w:tabs>
                    <w:ind w:right="68"/>
                    <w:jc w:val="both"/>
                  </w:pPr>
                  <w:r>
                    <w:t>Hacer un ensayo semestral o estudio de caso sobre el tema, que sirva a los estudiantes para revisar la literatura sobre estos enfoques y al mismo tiempo se introduzcan en una</w:t>
                  </w:r>
                  <w:r>
                    <w:t xml:space="preserve"> problemática etnobiológica, antropológica o arqueológica, pasada o presente y reflexionen sobre la misma de manera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crítica.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1283335</wp:posOffset>
            </wp:positionH>
            <wp:positionV relativeFrom="page">
              <wp:posOffset>1004569</wp:posOffset>
            </wp:positionV>
            <wp:extent cx="736851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5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5427355</wp:posOffset>
            </wp:positionH>
            <wp:positionV relativeFrom="page">
              <wp:posOffset>1277889</wp:posOffset>
            </wp:positionV>
            <wp:extent cx="1186328" cy="5250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328" cy="52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460" w:rsidRDefault="000A1460">
      <w:pPr>
        <w:pStyle w:val="Textoindependiente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471"/>
        <w:gridCol w:w="1081"/>
        <w:gridCol w:w="1080"/>
      </w:tblGrid>
      <w:tr w:rsidR="000A1460">
        <w:trPr>
          <w:trHeight w:val="254"/>
        </w:trPr>
        <w:tc>
          <w:tcPr>
            <w:tcW w:w="8743" w:type="dxa"/>
            <w:gridSpan w:val="4"/>
          </w:tcPr>
          <w:p w:rsidR="000A1460" w:rsidRDefault="00AD6349">
            <w:pPr>
              <w:pStyle w:val="TableParagraph"/>
              <w:spacing w:line="224" w:lineRule="exact"/>
              <w:ind w:left="3750" w:right="3747"/>
              <w:jc w:val="center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sz w:val="20"/>
              </w:rPr>
              <w:t>Índice temático</w:t>
            </w:r>
          </w:p>
        </w:tc>
      </w:tr>
      <w:tr w:rsidR="000A1460" w:rsidTr="00D541CA">
        <w:trPr>
          <w:trHeight w:val="527"/>
        </w:trPr>
        <w:tc>
          <w:tcPr>
            <w:tcW w:w="1111" w:type="dxa"/>
          </w:tcPr>
          <w:p w:rsidR="000A1460" w:rsidRDefault="00AD6349">
            <w:pPr>
              <w:pStyle w:val="TableParagraph"/>
              <w:spacing w:before="143"/>
              <w:ind w:left="200" w:right="195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Unidad</w:t>
            </w:r>
          </w:p>
        </w:tc>
        <w:tc>
          <w:tcPr>
            <w:tcW w:w="7632" w:type="dxa"/>
            <w:gridSpan w:val="3"/>
          </w:tcPr>
          <w:p w:rsidR="000A1460" w:rsidRDefault="00AD6349">
            <w:pPr>
              <w:pStyle w:val="TableParagraph"/>
              <w:spacing w:before="143"/>
              <w:ind w:left="3635" w:right="3627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Tema</w:t>
            </w:r>
          </w:p>
        </w:tc>
      </w:tr>
      <w:tr w:rsidR="000A1460" w:rsidTr="00D541CA">
        <w:trPr>
          <w:trHeight w:val="227"/>
        </w:trPr>
        <w:tc>
          <w:tcPr>
            <w:tcW w:w="1111" w:type="dxa"/>
          </w:tcPr>
          <w:p w:rsidR="000A1460" w:rsidRDefault="00AD6349">
            <w:pPr>
              <w:pStyle w:val="TableParagraph"/>
              <w:spacing w:before="11" w:line="196" w:lineRule="exact"/>
              <w:ind w:left="199" w:right="195"/>
              <w:jc w:val="center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1.</w:t>
            </w:r>
          </w:p>
        </w:tc>
        <w:tc>
          <w:tcPr>
            <w:tcW w:w="5471" w:type="dxa"/>
          </w:tcPr>
          <w:p w:rsidR="000A1460" w:rsidRDefault="00AD634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Aspectos históricos y epistemológicos</w:t>
            </w:r>
          </w:p>
        </w:tc>
        <w:tc>
          <w:tcPr>
            <w:tcW w:w="1081" w:type="dxa"/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A1460" w:rsidTr="00D541CA">
        <w:trPr>
          <w:trHeight w:val="227"/>
        </w:trPr>
        <w:tc>
          <w:tcPr>
            <w:tcW w:w="1111" w:type="dxa"/>
            <w:tcBorders>
              <w:bottom w:val="single" w:sz="6" w:space="0" w:color="000000"/>
            </w:tcBorders>
          </w:tcPr>
          <w:p w:rsidR="000A1460" w:rsidRDefault="00AD6349">
            <w:pPr>
              <w:pStyle w:val="TableParagraph"/>
              <w:spacing w:before="11" w:line="197" w:lineRule="exact"/>
              <w:ind w:left="199" w:right="195"/>
              <w:jc w:val="center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2.</w:t>
            </w:r>
          </w:p>
        </w:tc>
        <w:tc>
          <w:tcPr>
            <w:tcW w:w="5471" w:type="dxa"/>
            <w:tcBorders>
              <w:bottom w:val="single" w:sz="6" w:space="0" w:color="000000"/>
            </w:tcBorders>
          </w:tcPr>
          <w:p w:rsidR="000A1460" w:rsidRDefault="00AD6349">
            <w:pPr>
              <w:pStyle w:val="TableParagraph"/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Aspectos teóricos y enfoques disciplinarios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A1460" w:rsidTr="00D541CA">
        <w:trPr>
          <w:trHeight w:val="227"/>
        </w:trPr>
        <w:tc>
          <w:tcPr>
            <w:tcW w:w="1111" w:type="dxa"/>
            <w:tcBorders>
              <w:top w:val="single" w:sz="6" w:space="0" w:color="000000"/>
            </w:tcBorders>
          </w:tcPr>
          <w:p w:rsidR="000A1460" w:rsidRDefault="00AD6349">
            <w:pPr>
              <w:pStyle w:val="TableParagraph"/>
              <w:spacing w:before="9" w:line="199" w:lineRule="exact"/>
              <w:ind w:left="199" w:right="195"/>
              <w:jc w:val="center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3.</w:t>
            </w:r>
          </w:p>
        </w:tc>
        <w:tc>
          <w:tcPr>
            <w:tcW w:w="5471" w:type="dxa"/>
            <w:tcBorders>
              <w:top w:val="single" w:sz="6" w:space="0" w:color="000000"/>
            </w:tcBorders>
          </w:tcPr>
          <w:p w:rsidR="000A1460" w:rsidRDefault="00AD634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Aspectos metodológicos y herramientas para trabajo de campo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A1460" w:rsidTr="00D541CA">
        <w:trPr>
          <w:trHeight w:val="230"/>
        </w:trPr>
        <w:tc>
          <w:tcPr>
            <w:tcW w:w="1111" w:type="dxa"/>
          </w:tcPr>
          <w:p w:rsidR="000A1460" w:rsidRDefault="00AD6349">
            <w:pPr>
              <w:pStyle w:val="TableParagraph"/>
              <w:spacing w:before="11" w:line="199" w:lineRule="exact"/>
              <w:ind w:left="199" w:right="195"/>
              <w:jc w:val="center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4.</w:t>
            </w:r>
          </w:p>
        </w:tc>
        <w:tc>
          <w:tcPr>
            <w:tcW w:w="5471" w:type="dxa"/>
          </w:tcPr>
          <w:p w:rsidR="000A1460" w:rsidRDefault="00AD634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Enfoques y propuestas</w:t>
            </w:r>
          </w:p>
        </w:tc>
        <w:tc>
          <w:tcPr>
            <w:tcW w:w="1081" w:type="dxa"/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A1460" w:rsidTr="00D541CA">
        <w:trPr>
          <w:trHeight w:val="230"/>
        </w:trPr>
        <w:tc>
          <w:tcPr>
            <w:tcW w:w="1111" w:type="dxa"/>
          </w:tcPr>
          <w:p w:rsidR="000A1460" w:rsidRDefault="00AD6349">
            <w:pPr>
              <w:pStyle w:val="TableParagraph"/>
              <w:spacing w:before="11" w:line="199" w:lineRule="exact"/>
              <w:ind w:left="199" w:right="195"/>
              <w:jc w:val="center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5.</w:t>
            </w:r>
          </w:p>
        </w:tc>
        <w:tc>
          <w:tcPr>
            <w:tcW w:w="5471" w:type="dxa"/>
          </w:tcPr>
          <w:p w:rsidR="000A1460" w:rsidRDefault="00AD634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Estudio de caso y ensayo semestral</w:t>
            </w:r>
          </w:p>
        </w:tc>
        <w:tc>
          <w:tcPr>
            <w:tcW w:w="1081" w:type="dxa"/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A1460" w:rsidRDefault="000A1460">
      <w:pPr>
        <w:pStyle w:val="Textoindependiente"/>
        <w:rPr>
          <w:rFonts w:ascii="Times New Roman"/>
          <w:sz w:val="20"/>
        </w:rPr>
      </w:pPr>
    </w:p>
    <w:p w:rsidR="000A1460" w:rsidRDefault="000A1460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7665"/>
      </w:tblGrid>
      <w:tr w:rsidR="000A1460">
        <w:trPr>
          <w:trHeight w:val="335"/>
        </w:trPr>
        <w:tc>
          <w:tcPr>
            <w:tcW w:w="8714" w:type="dxa"/>
            <w:gridSpan w:val="2"/>
          </w:tcPr>
          <w:p w:rsidR="000A1460" w:rsidRDefault="00D541CA" w:rsidP="00D541CA">
            <w:pPr>
              <w:pStyle w:val="TableParagraph"/>
              <w:spacing w:line="224" w:lineRule="exact"/>
              <w:ind w:left="3543" w:right="3543"/>
              <w:jc w:val="center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sz w:val="20"/>
              </w:rPr>
              <w:t>Contenido T</w:t>
            </w:r>
            <w:bookmarkStart w:id="0" w:name="_GoBack"/>
            <w:bookmarkEnd w:id="0"/>
            <w:r w:rsidR="00AD6349">
              <w:rPr>
                <w:rFonts w:ascii="Liberation Sans Narrow" w:hAnsi="Liberation Sans Narrow"/>
                <w:b/>
                <w:sz w:val="20"/>
              </w:rPr>
              <w:t>emático</w:t>
            </w:r>
          </w:p>
        </w:tc>
      </w:tr>
      <w:tr w:rsidR="000A1460">
        <w:trPr>
          <w:trHeight w:val="335"/>
        </w:trPr>
        <w:tc>
          <w:tcPr>
            <w:tcW w:w="1049" w:type="dxa"/>
          </w:tcPr>
          <w:p w:rsidR="000A1460" w:rsidRDefault="00AD6349">
            <w:pPr>
              <w:pStyle w:val="TableParagraph"/>
              <w:spacing w:line="224" w:lineRule="exact"/>
              <w:ind w:left="224" w:right="219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Unidad</w:t>
            </w:r>
          </w:p>
        </w:tc>
        <w:tc>
          <w:tcPr>
            <w:tcW w:w="7665" w:type="dxa"/>
          </w:tcPr>
          <w:p w:rsidR="000A1460" w:rsidRDefault="00AD6349">
            <w:pPr>
              <w:pStyle w:val="TableParagraph"/>
              <w:spacing w:line="224" w:lineRule="exact"/>
              <w:ind w:left="3122" w:right="3116"/>
              <w:jc w:val="center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sz w:val="20"/>
              </w:rPr>
              <w:t>Tema y subtemas</w:t>
            </w:r>
          </w:p>
        </w:tc>
      </w:tr>
      <w:tr w:rsidR="000A1460">
        <w:trPr>
          <w:trHeight w:val="621"/>
        </w:trPr>
        <w:tc>
          <w:tcPr>
            <w:tcW w:w="1049" w:type="dxa"/>
          </w:tcPr>
          <w:p w:rsidR="000A1460" w:rsidRDefault="00AD634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665" w:type="dxa"/>
          </w:tcPr>
          <w:p w:rsidR="000A1460" w:rsidRDefault="00AD6349">
            <w:pPr>
              <w:pStyle w:val="TableParagraph"/>
              <w:numPr>
                <w:ilvl w:val="1"/>
                <w:numId w:val="8"/>
              </w:numPr>
              <w:tabs>
                <w:tab w:val="left" w:pos="422"/>
              </w:tabs>
              <w:spacing w:line="206" w:lineRule="exact"/>
              <w:ind w:hanging="352"/>
              <w:rPr>
                <w:sz w:val="18"/>
              </w:rPr>
            </w:pPr>
            <w:r>
              <w:rPr>
                <w:sz w:val="18"/>
              </w:rPr>
              <w:t>Proceso evolutivo homínido y colonización del planeta. Diversidad humana y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cultural.</w:t>
            </w:r>
          </w:p>
          <w:p w:rsidR="000A1460" w:rsidRDefault="00AD6349">
            <w:pPr>
              <w:pStyle w:val="TableParagraph"/>
              <w:numPr>
                <w:ilvl w:val="1"/>
                <w:numId w:val="8"/>
              </w:numPr>
              <w:tabs>
                <w:tab w:val="left" w:pos="422"/>
              </w:tabs>
              <w:spacing w:line="207" w:lineRule="exact"/>
              <w:ind w:hanging="352"/>
              <w:rPr>
                <w:sz w:val="18"/>
              </w:rPr>
            </w:pPr>
            <w:r>
              <w:rPr>
                <w:sz w:val="18"/>
              </w:rPr>
              <w:t>Diversidad Biocultural: sus cuatro riquezas; cómo se construye y qué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representa.</w:t>
            </w:r>
          </w:p>
          <w:p w:rsidR="000A1460" w:rsidRDefault="00AD6349">
            <w:pPr>
              <w:pStyle w:val="TableParagraph"/>
              <w:numPr>
                <w:ilvl w:val="1"/>
                <w:numId w:val="8"/>
              </w:numPr>
              <w:tabs>
                <w:tab w:val="left" w:pos="422"/>
              </w:tabs>
              <w:spacing w:before="2" w:line="187" w:lineRule="exact"/>
              <w:ind w:hanging="352"/>
              <w:rPr>
                <w:sz w:val="18"/>
              </w:rPr>
            </w:pPr>
            <w:r>
              <w:rPr>
                <w:sz w:val="18"/>
              </w:rPr>
              <w:t>Diferentes formas de construir y transmitir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conocimientos.</w:t>
            </w:r>
          </w:p>
        </w:tc>
      </w:tr>
    </w:tbl>
    <w:p w:rsidR="000A1460" w:rsidRDefault="000A1460">
      <w:pPr>
        <w:spacing w:line="187" w:lineRule="exact"/>
        <w:rPr>
          <w:sz w:val="18"/>
        </w:rPr>
        <w:sectPr w:rsidR="000A1460">
          <w:footerReference w:type="default" r:id="rId10"/>
          <w:type w:val="continuous"/>
          <w:pgSz w:w="12240" w:h="15840"/>
          <w:pgMar w:top="1420" w:right="1560" w:bottom="900" w:left="1580" w:header="720" w:footer="708" w:gutter="0"/>
          <w:pgNumType w:start="1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7665"/>
      </w:tblGrid>
      <w:tr w:rsidR="000A1460">
        <w:trPr>
          <w:trHeight w:val="333"/>
        </w:trPr>
        <w:tc>
          <w:tcPr>
            <w:tcW w:w="1049" w:type="dxa"/>
          </w:tcPr>
          <w:p w:rsidR="000A1460" w:rsidRDefault="000A14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</w:tcPr>
          <w:p w:rsidR="000A1460" w:rsidRDefault="00AD634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1.4. Conceptos fundamentales: clasificación, utilización, manejo, domesticación, entre otros.</w:t>
            </w:r>
          </w:p>
        </w:tc>
      </w:tr>
      <w:tr w:rsidR="000A1460">
        <w:trPr>
          <w:trHeight w:val="1737"/>
        </w:trPr>
        <w:tc>
          <w:tcPr>
            <w:tcW w:w="1049" w:type="dxa"/>
          </w:tcPr>
          <w:p w:rsidR="000A1460" w:rsidRDefault="00AD634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665" w:type="dxa"/>
          </w:tcPr>
          <w:p w:rsidR="000A1460" w:rsidRDefault="00AD6349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Mesoamérica: ¿concepto teórico, político o realidad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histórica?</w:t>
            </w:r>
          </w:p>
          <w:p w:rsidR="000A1460" w:rsidRDefault="00AD6349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before="2" w:line="207" w:lineRule="exact"/>
              <w:ind w:left="421" w:hanging="352"/>
              <w:rPr>
                <w:sz w:val="18"/>
              </w:rPr>
            </w:pPr>
            <w:r>
              <w:rPr>
                <w:sz w:val="18"/>
              </w:rPr>
              <w:t>Principales temas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mesoamericanos.</w:t>
            </w:r>
          </w:p>
          <w:p w:rsidR="000A1460" w:rsidRDefault="00AD6349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line="206" w:lineRule="exact"/>
              <w:ind w:left="421" w:hanging="352"/>
              <w:rPr>
                <w:sz w:val="18"/>
              </w:rPr>
            </w:pPr>
            <w:r>
              <w:rPr>
                <w:sz w:val="18"/>
              </w:rPr>
              <w:t>Antropología ambiental, Antropología cultural y Ecología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política.</w:t>
            </w:r>
          </w:p>
          <w:p w:rsidR="000A1460" w:rsidRDefault="00AD6349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line="206" w:lineRule="exact"/>
              <w:ind w:left="421" w:hanging="352"/>
              <w:rPr>
                <w:sz w:val="18"/>
              </w:rPr>
            </w:pPr>
            <w:proofErr w:type="spellStart"/>
            <w:r>
              <w:rPr>
                <w:sz w:val="18"/>
              </w:rPr>
              <w:t>Etnobiología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Etnoecología</w:t>
            </w:r>
            <w:proofErr w:type="spellEnd"/>
            <w:r>
              <w:rPr>
                <w:sz w:val="18"/>
              </w:rPr>
              <w:t>. Fases, etapas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tendencias.</w:t>
            </w:r>
          </w:p>
          <w:p w:rsidR="000A1460" w:rsidRDefault="00AD6349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ind w:right="165" w:firstLine="0"/>
              <w:rPr>
                <w:sz w:val="18"/>
              </w:rPr>
            </w:pPr>
            <w:r>
              <w:rPr>
                <w:sz w:val="18"/>
              </w:rPr>
              <w:t>Estudio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interacciones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México: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etnozoología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etnobotánica,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etnomicología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etnoagroecología</w:t>
            </w:r>
            <w:proofErr w:type="spellEnd"/>
            <w:r>
              <w:rPr>
                <w:sz w:val="18"/>
              </w:rPr>
              <w:t>. Estudios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  <w:p w:rsidR="000A1460" w:rsidRDefault="00AD6349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Diversidad cultural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Interculturalidad.</w:t>
            </w:r>
          </w:p>
          <w:p w:rsidR="000A1460" w:rsidRDefault="00AD6349">
            <w:pPr>
              <w:pStyle w:val="TableParagraph"/>
              <w:numPr>
                <w:ilvl w:val="1"/>
                <w:numId w:val="7"/>
              </w:numPr>
              <w:tabs>
                <w:tab w:val="left" w:pos="422"/>
              </w:tabs>
              <w:spacing w:before="39"/>
              <w:ind w:firstLine="0"/>
              <w:rPr>
                <w:sz w:val="18"/>
              </w:rPr>
            </w:pPr>
            <w:r>
              <w:rPr>
                <w:sz w:val="18"/>
              </w:rPr>
              <w:t>Estados plurales.</w:t>
            </w:r>
          </w:p>
        </w:tc>
      </w:tr>
      <w:tr w:rsidR="000A1460">
        <w:trPr>
          <w:trHeight w:val="827"/>
        </w:trPr>
        <w:tc>
          <w:tcPr>
            <w:tcW w:w="1049" w:type="dxa"/>
          </w:tcPr>
          <w:p w:rsidR="000A1460" w:rsidRDefault="00AD634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665" w:type="dxa"/>
          </w:tcPr>
          <w:p w:rsidR="000A1460" w:rsidRDefault="00AD6349">
            <w:pPr>
              <w:pStyle w:val="TableParagraph"/>
              <w:numPr>
                <w:ilvl w:val="1"/>
                <w:numId w:val="6"/>
              </w:numPr>
              <w:tabs>
                <w:tab w:val="left" w:pos="422"/>
              </w:tabs>
              <w:spacing w:line="206" w:lineRule="exact"/>
              <w:ind w:hanging="352"/>
              <w:rPr>
                <w:sz w:val="18"/>
              </w:rPr>
            </w:pPr>
            <w:r>
              <w:rPr>
                <w:sz w:val="18"/>
              </w:rPr>
              <w:t>El problema del tiempo y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</w:p>
          <w:p w:rsidR="000A1460" w:rsidRDefault="00AD6349">
            <w:pPr>
              <w:pStyle w:val="TableParagraph"/>
              <w:numPr>
                <w:ilvl w:val="1"/>
                <w:numId w:val="6"/>
              </w:numPr>
              <w:tabs>
                <w:tab w:val="left" w:pos="422"/>
              </w:tabs>
              <w:spacing w:line="206" w:lineRule="exact"/>
              <w:ind w:hanging="352"/>
              <w:rPr>
                <w:sz w:val="18"/>
              </w:rPr>
            </w:pPr>
            <w:r>
              <w:rPr>
                <w:sz w:val="18"/>
              </w:rPr>
              <w:t>La antropología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histórica.</w:t>
            </w:r>
          </w:p>
          <w:p w:rsidR="000A1460" w:rsidRDefault="00AD634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33. Trabajo de campo.</w:t>
            </w:r>
          </w:p>
          <w:p w:rsidR="000A1460" w:rsidRDefault="00AD6349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3.3. Construcción de bases de datos y estados del arte.</w:t>
            </w:r>
          </w:p>
        </w:tc>
      </w:tr>
      <w:tr w:rsidR="000A1460">
        <w:trPr>
          <w:trHeight w:val="828"/>
        </w:trPr>
        <w:tc>
          <w:tcPr>
            <w:tcW w:w="1049" w:type="dxa"/>
          </w:tcPr>
          <w:p w:rsidR="000A1460" w:rsidRDefault="00AD634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665" w:type="dxa"/>
          </w:tcPr>
          <w:p w:rsidR="000A1460" w:rsidRDefault="00AD6349">
            <w:pPr>
              <w:pStyle w:val="TableParagraph"/>
              <w:numPr>
                <w:ilvl w:val="1"/>
                <w:numId w:val="5"/>
              </w:numPr>
              <w:tabs>
                <w:tab w:val="left" w:pos="422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Grupos de investigación y redes de trabajo 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colaboración.</w:t>
            </w:r>
          </w:p>
          <w:p w:rsidR="000A1460" w:rsidRDefault="00AD6349">
            <w:pPr>
              <w:pStyle w:val="TableParagraph"/>
              <w:numPr>
                <w:ilvl w:val="1"/>
                <w:numId w:val="5"/>
              </w:numPr>
              <w:tabs>
                <w:tab w:val="left" w:pos="434"/>
              </w:tabs>
              <w:ind w:right="70" w:firstLine="0"/>
              <w:rPr>
                <w:sz w:val="18"/>
              </w:rPr>
            </w:pPr>
            <w:r>
              <w:rPr>
                <w:sz w:val="18"/>
              </w:rPr>
              <w:t xml:space="preserve">Importancia social de la investigación etnobiológica. Justicia ambiental en torno al agua, la minería, los servicios </w:t>
            </w:r>
            <w:proofErr w:type="spellStart"/>
            <w:r>
              <w:rPr>
                <w:sz w:val="18"/>
              </w:rPr>
              <w:t>ecosistémicos</w:t>
            </w:r>
            <w:proofErr w:type="spellEnd"/>
            <w:r>
              <w:rPr>
                <w:sz w:val="18"/>
              </w:rPr>
              <w:t xml:space="preserve"> y el cambio climático. Códigos 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ética.</w:t>
            </w:r>
          </w:p>
          <w:p w:rsidR="000A1460" w:rsidRDefault="00AD6349">
            <w:pPr>
              <w:pStyle w:val="TableParagraph"/>
              <w:numPr>
                <w:ilvl w:val="1"/>
                <w:numId w:val="5"/>
              </w:numPr>
              <w:tabs>
                <w:tab w:val="left" w:pos="422"/>
              </w:tabs>
              <w:spacing w:before="1" w:line="18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Resistencias, diálogos de saberes y propuestas e iniciativas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locales.</w:t>
            </w:r>
          </w:p>
        </w:tc>
      </w:tr>
    </w:tbl>
    <w:p w:rsidR="000A1460" w:rsidRDefault="000A1460">
      <w:pPr>
        <w:pStyle w:val="Textoindependiente"/>
        <w:rPr>
          <w:rFonts w:ascii="Times New Roman"/>
          <w:sz w:val="20"/>
        </w:rPr>
      </w:pPr>
    </w:p>
    <w:p w:rsidR="000A1460" w:rsidRDefault="000A1460">
      <w:pPr>
        <w:pStyle w:val="Textoindependiente"/>
        <w:spacing w:before="2"/>
        <w:rPr>
          <w:rFonts w:ascii="Times New Roman"/>
        </w:rPr>
      </w:pPr>
    </w:p>
    <w:p w:rsidR="000A1460" w:rsidRDefault="00AD6349">
      <w:pPr>
        <w:ind w:left="290"/>
        <w:rPr>
          <w:b/>
          <w:sz w:val="20"/>
        </w:rPr>
      </w:pPr>
      <w:r>
        <w:pict>
          <v:group id="_x0000_s1036" style="position:absolute;left:0;text-align:left;margin-left:89.8pt;margin-top:-.2pt;width:432.6pt;height:438.05pt;z-index:-251659264;mso-position-horizontal-relative:page" coordorigin="1796,-4" coordsize="8652,8761">
            <v:line id="_x0000_s1040" style="position:absolute" from="1805,0" to="10437,0" strokeweight=".48pt"/>
            <v:line id="_x0000_s1039" style="position:absolute" from="1800,-4" to="1800,8757" strokeweight=".48pt"/>
            <v:line id="_x0000_s1038" style="position:absolute" from="1805,8752" to="10437,8752" strokeweight=".16936mm"/>
            <v:line id="_x0000_s1037" style="position:absolute" from="10442,-4" to="10442,8757" strokeweight=".48pt"/>
            <w10:wrap anchorx="page"/>
          </v:group>
        </w:pict>
      </w:r>
      <w:r>
        <w:rPr>
          <w:b/>
          <w:sz w:val="20"/>
        </w:rPr>
        <w:t>Bibliografía:</w:t>
      </w:r>
    </w:p>
    <w:p w:rsidR="000A1460" w:rsidRDefault="000A1460">
      <w:pPr>
        <w:pStyle w:val="Textoindependiente"/>
        <w:spacing w:before="1"/>
        <w:rPr>
          <w:b/>
          <w:sz w:val="20"/>
        </w:rPr>
      </w:pPr>
    </w:p>
    <w:p w:rsidR="000A1460" w:rsidRDefault="00AD6349">
      <w:pPr>
        <w:pStyle w:val="Ttulo1"/>
        <w:spacing w:line="207" w:lineRule="exact"/>
      </w:pPr>
      <w:r>
        <w:t>UNIDAD 1</w:t>
      </w:r>
    </w:p>
    <w:p w:rsidR="000A1460" w:rsidRDefault="00AD6349">
      <w:pPr>
        <w:pStyle w:val="Prrafodelista"/>
        <w:numPr>
          <w:ilvl w:val="1"/>
          <w:numId w:val="4"/>
        </w:numPr>
        <w:tabs>
          <w:tab w:val="left" w:pos="650"/>
        </w:tabs>
        <w:spacing w:line="207" w:lineRule="exact"/>
        <w:ind w:firstLine="0"/>
        <w:rPr>
          <w:b/>
          <w:sz w:val="18"/>
        </w:rPr>
      </w:pPr>
      <w:r>
        <w:rPr>
          <w:b/>
          <w:sz w:val="18"/>
        </w:rPr>
        <w:t xml:space="preserve">Proceso evolutivo </w:t>
      </w:r>
      <w:proofErr w:type="spellStart"/>
      <w:r>
        <w:rPr>
          <w:b/>
          <w:sz w:val="18"/>
        </w:rPr>
        <w:t>hominido</w:t>
      </w:r>
      <w:proofErr w:type="spellEnd"/>
      <w:r>
        <w:rPr>
          <w:b/>
          <w:sz w:val="18"/>
        </w:rPr>
        <w:t xml:space="preserve"> y colonización del planeta. Diversidad natural y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cultural</w:t>
      </w:r>
    </w:p>
    <w:p w:rsidR="000A1460" w:rsidRPr="00D541CA" w:rsidRDefault="00AD6349">
      <w:pPr>
        <w:pStyle w:val="Textoindependiente"/>
        <w:spacing w:before="4" w:line="207" w:lineRule="exact"/>
        <w:ind w:left="290"/>
        <w:rPr>
          <w:lang w:val="en-US"/>
        </w:rPr>
      </w:pPr>
      <w:r>
        <w:t xml:space="preserve">Gómez-Pompa, A. y Andrea </w:t>
      </w:r>
      <w:proofErr w:type="spellStart"/>
      <w:r>
        <w:t>Kauss</w:t>
      </w:r>
      <w:proofErr w:type="spellEnd"/>
      <w:r>
        <w:t xml:space="preserve">. </w:t>
      </w:r>
      <w:r w:rsidRPr="00D541CA">
        <w:rPr>
          <w:lang w:val="en-US"/>
        </w:rPr>
        <w:t>(1992)</w:t>
      </w:r>
      <w:r w:rsidRPr="00D541CA">
        <w:rPr>
          <w:color w:val="212121"/>
          <w:lang w:val="en-US"/>
        </w:rPr>
        <w:t xml:space="preserve">. Taming the wilderness myth. </w:t>
      </w:r>
      <w:proofErr w:type="spellStart"/>
      <w:r w:rsidRPr="00D541CA">
        <w:rPr>
          <w:i/>
          <w:color w:val="212121"/>
          <w:lang w:val="en-US"/>
        </w:rPr>
        <w:t>BioScience</w:t>
      </w:r>
      <w:proofErr w:type="spellEnd"/>
      <w:r w:rsidRPr="00D541CA">
        <w:rPr>
          <w:i/>
          <w:color w:val="212121"/>
          <w:lang w:val="en-US"/>
        </w:rPr>
        <w:t xml:space="preserve"> </w:t>
      </w:r>
      <w:r w:rsidRPr="00D541CA">
        <w:rPr>
          <w:color w:val="212121"/>
          <w:lang w:val="en-US"/>
        </w:rPr>
        <w:t>42 (4): 271-279.</w:t>
      </w:r>
    </w:p>
    <w:p w:rsidR="000A1460" w:rsidRDefault="00AD6349">
      <w:pPr>
        <w:ind w:left="1010" w:hanging="720"/>
        <w:rPr>
          <w:sz w:val="18"/>
        </w:rPr>
      </w:pPr>
      <w:r w:rsidRPr="00D541CA">
        <w:rPr>
          <w:sz w:val="18"/>
          <w:lang w:val="en-US"/>
        </w:rPr>
        <w:t xml:space="preserve">Montenegro, L. (ed.) </w:t>
      </w:r>
      <w:r>
        <w:rPr>
          <w:sz w:val="18"/>
        </w:rPr>
        <w:t xml:space="preserve">(2011). </w:t>
      </w:r>
      <w:r>
        <w:rPr>
          <w:i/>
          <w:sz w:val="18"/>
        </w:rPr>
        <w:t xml:space="preserve">Cultura y Naturaleza: </w:t>
      </w:r>
      <w:r>
        <w:rPr>
          <w:i/>
          <w:sz w:val="18"/>
        </w:rPr>
        <w:t>Aproximaciones a propósito del bicentenario de la independencia de Colombia</w:t>
      </w:r>
      <w:r>
        <w:rPr>
          <w:sz w:val="18"/>
        </w:rPr>
        <w:t>. Jardín Botánico de Bogotá, Colombia. 466 p.</w:t>
      </w:r>
    </w:p>
    <w:p w:rsidR="000A1460" w:rsidRDefault="00AD6349">
      <w:pPr>
        <w:spacing w:line="206" w:lineRule="exact"/>
        <w:ind w:left="290"/>
        <w:rPr>
          <w:sz w:val="18"/>
        </w:rPr>
      </w:pPr>
      <w:proofErr w:type="spellStart"/>
      <w:r>
        <w:rPr>
          <w:sz w:val="18"/>
        </w:rPr>
        <w:t>Diegues</w:t>
      </w:r>
      <w:proofErr w:type="spellEnd"/>
      <w:r>
        <w:rPr>
          <w:sz w:val="18"/>
        </w:rPr>
        <w:t xml:space="preserve">, A. C. (2005). </w:t>
      </w:r>
      <w:r>
        <w:rPr>
          <w:i/>
          <w:sz w:val="18"/>
        </w:rPr>
        <w:t>El mito moderno de la naturaleza intocada</w:t>
      </w:r>
      <w:r>
        <w:rPr>
          <w:sz w:val="18"/>
        </w:rPr>
        <w:t>. NUPAUB - USP, SP, Brasil. 178 p.</w:t>
      </w:r>
    </w:p>
    <w:p w:rsidR="000A1460" w:rsidRDefault="000A1460">
      <w:pPr>
        <w:pStyle w:val="Textoindependiente"/>
        <w:spacing w:before="10"/>
        <w:rPr>
          <w:sz w:val="17"/>
        </w:rPr>
      </w:pPr>
    </w:p>
    <w:p w:rsidR="000A1460" w:rsidRDefault="00AD6349">
      <w:pPr>
        <w:pStyle w:val="Ttulo1"/>
        <w:numPr>
          <w:ilvl w:val="1"/>
          <w:numId w:val="4"/>
        </w:numPr>
        <w:tabs>
          <w:tab w:val="left" w:pos="650"/>
        </w:tabs>
        <w:ind w:firstLine="0"/>
      </w:pPr>
      <w:r>
        <w:t>Diversidad Biocultural: sus cuatro riquezas; cómo se construye y qué</w:t>
      </w:r>
      <w:r>
        <w:rPr>
          <w:spacing w:val="-12"/>
        </w:rPr>
        <w:t xml:space="preserve"> </w:t>
      </w:r>
      <w:r>
        <w:t>representa</w:t>
      </w:r>
    </w:p>
    <w:p w:rsidR="000A1460" w:rsidRDefault="00AD6349">
      <w:pPr>
        <w:pStyle w:val="Textoindependiente"/>
        <w:spacing w:before="4"/>
        <w:ind w:left="952" w:right="667" w:hanging="663"/>
      </w:pPr>
      <w:proofErr w:type="spellStart"/>
      <w:r>
        <w:t>Argumedo</w:t>
      </w:r>
      <w:proofErr w:type="spellEnd"/>
      <w:r>
        <w:t xml:space="preserve">, A. Territorios Bioculturales Indígenas Una Propuesta para la Protección de Territorios Indígenas y el Buen Vivir. Asociación ANDES. Disponible en: </w:t>
      </w:r>
      <w:hyperlink r:id="rId11">
        <w:r>
          <w:t>http://www.internationalfunders.org/documents/TerritoriosBioculturalesIndigenas.pdf</w:t>
        </w:r>
      </w:hyperlink>
    </w:p>
    <w:p w:rsidR="000A1460" w:rsidRDefault="00AD6349">
      <w:pPr>
        <w:ind w:left="952" w:right="306" w:hanging="663"/>
        <w:jc w:val="both"/>
        <w:rPr>
          <w:sz w:val="18"/>
        </w:rPr>
      </w:pPr>
      <w:proofErr w:type="spellStart"/>
      <w:r>
        <w:rPr>
          <w:sz w:val="18"/>
        </w:rPr>
        <w:t>Boege</w:t>
      </w:r>
      <w:proofErr w:type="spellEnd"/>
      <w:r>
        <w:rPr>
          <w:sz w:val="18"/>
        </w:rPr>
        <w:t xml:space="preserve">, E. (2008). </w:t>
      </w:r>
      <w:r>
        <w:rPr>
          <w:i/>
          <w:sz w:val="18"/>
        </w:rPr>
        <w:t>El Patrimonio Biocultural de los Pueblos Indígenas de</w:t>
      </w:r>
      <w:r>
        <w:rPr>
          <w:i/>
          <w:sz w:val="18"/>
        </w:rPr>
        <w:t xml:space="preserve"> México: Hacia la conservación in situ de la Biodiversidad y </w:t>
      </w:r>
      <w:proofErr w:type="spellStart"/>
      <w:r>
        <w:rPr>
          <w:i/>
          <w:sz w:val="18"/>
        </w:rPr>
        <w:t>Agrodiversidad</w:t>
      </w:r>
      <w:proofErr w:type="spellEnd"/>
      <w:r>
        <w:rPr>
          <w:i/>
          <w:sz w:val="18"/>
        </w:rPr>
        <w:t xml:space="preserve"> en los Territorios Indígenas</w:t>
      </w:r>
      <w:r>
        <w:rPr>
          <w:sz w:val="18"/>
        </w:rPr>
        <w:t>. Instituto de Antropología e Historia, Comisión Nacional para el Desarrollo de los Pueblos Indígenas, México, D.F. 344 p.</w:t>
      </w:r>
    </w:p>
    <w:p w:rsidR="000A1460" w:rsidRDefault="00AD6349">
      <w:pPr>
        <w:ind w:left="1010" w:hanging="720"/>
        <w:rPr>
          <w:sz w:val="18"/>
        </w:rPr>
      </w:pPr>
      <w:r>
        <w:rPr>
          <w:sz w:val="18"/>
        </w:rPr>
        <w:t>Toledo, V. y N. Barrera. (200</w:t>
      </w:r>
      <w:r>
        <w:rPr>
          <w:sz w:val="18"/>
        </w:rPr>
        <w:t xml:space="preserve">8). </w:t>
      </w:r>
      <w:r>
        <w:rPr>
          <w:i/>
          <w:sz w:val="18"/>
        </w:rPr>
        <w:t xml:space="preserve">La memoria biocultural. La importancia ecológica de las sabidurías tradicionales. </w:t>
      </w:r>
      <w:r>
        <w:rPr>
          <w:sz w:val="18"/>
        </w:rPr>
        <w:t>Barcelona, Icaria. 230 p.</w:t>
      </w:r>
    </w:p>
    <w:p w:rsidR="000A1460" w:rsidRDefault="00AD6349">
      <w:pPr>
        <w:spacing w:before="1"/>
        <w:ind w:left="1010" w:right="301" w:hanging="720"/>
        <w:jc w:val="both"/>
        <w:rPr>
          <w:sz w:val="18"/>
        </w:rPr>
      </w:pPr>
      <w:r>
        <w:rPr>
          <w:sz w:val="18"/>
        </w:rPr>
        <w:t xml:space="preserve">Ulloa, A. (2009). “Concepciones de la naturaleza en la antropología actual”, en: </w:t>
      </w:r>
      <w:r>
        <w:rPr>
          <w:spacing w:val="-4"/>
          <w:sz w:val="18"/>
        </w:rPr>
        <w:t xml:space="preserve">Montenegro, </w:t>
      </w:r>
      <w:r>
        <w:rPr>
          <w:spacing w:val="-3"/>
          <w:sz w:val="18"/>
        </w:rPr>
        <w:t xml:space="preserve">L. (ed.) (2011). </w:t>
      </w:r>
      <w:r>
        <w:rPr>
          <w:i/>
          <w:spacing w:val="-4"/>
          <w:sz w:val="18"/>
        </w:rPr>
        <w:t xml:space="preserve">Cultura </w:t>
      </w:r>
      <w:r>
        <w:rPr>
          <w:i/>
          <w:sz w:val="18"/>
        </w:rPr>
        <w:t xml:space="preserve">y </w:t>
      </w:r>
      <w:r>
        <w:rPr>
          <w:i/>
          <w:spacing w:val="-4"/>
          <w:sz w:val="18"/>
        </w:rPr>
        <w:t>Naturaleza: Aproximacion</w:t>
      </w:r>
      <w:r>
        <w:rPr>
          <w:i/>
          <w:spacing w:val="-4"/>
          <w:sz w:val="18"/>
        </w:rPr>
        <w:t xml:space="preserve">es </w:t>
      </w:r>
      <w:r>
        <w:rPr>
          <w:i/>
          <w:sz w:val="18"/>
        </w:rPr>
        <w:t xml:space="preserve">a </w:t>
      </w:r>
      <w:r>
        <w:rPr>
          <w:i/>
          <w:spacing w:val="-3"/>
          <w:sz w:val="18"/>
        </w:rPr>
        <w:t xml:space="preserve">propósito del </w:t>
      </w:r>
      <w:r>
        <w:rPr>
          <w:i/>
          <w:spacing w:val="-4"/>
          <w:sz w:val="18"/>
        </w:rPr>
        <w:t xml:space="preserve">bicentenario </w:t>
      </w:r>
      <w:r>
        <w:rPr>
          <w:i/>
          <w:sz w:val="18"/>
        </w:rPr>
        <w:t xml:space="preserve">de la </w:t>
      </w:r>
      <w:r>
        <w:rPr>
          <w:i/>
          <w:spacing w:val="-4"/>
          <w:sz w:val="18"/>
        </w:rPr>
        <w:t xml:space="preserve">independencia </w:t>
      </w:r>
      <w:r>
        <w:rPr>
          <w:i/>
          <w:sz w:val="18"/>
        </w:rPr>
        <w:t xml:space="preserve">de </w:t>
      </w:r>
      <w:r>
        <w:rPr>
          <w:i/>
          <w:spacing w:val="-3"/>
          <w:sz w:val="18"/>
        </w:rPr>
        <w:t>Colombia</w:t>
      </w:r>
      <w:r>
        <w:rPr>
          <w:spacing w:val="-3"/>
          <w:sz w:val="18"/>
        </w:rPr>
        <w:t xml:space="preserve">. Jardín </w:t>
      </w:r>
      <w:r>
        <w:rPr>
          <w:spacing w:val="-4"/>
          <w:sz w:val="18"/>
        </w:rPr>
        <w:t xml:space="preserve">Botánico </w:t>
      </w:r>
      <w:r>
        <w:rPr>
          <w:sz w:val="18"/>
        </w:rPr>
        <w:t xml:space="preserve">de </w:t>
      </w:r>
      <w:r>
        <w:rPr>
          <w:spacing w:val="-3"/>
          <w:sz w:val="18"/>
        </w:rPr>
        <w:t xml:space="preserve">Bogotá, </w:t>
      </w:r>
      <w:r>
        <w:rPr>
          <w:spacing w:val="-4"/>
          <w:sz w:val="18"/>
        </w:rPr>
        <w:t xml:space="preserve">Colombia. </w:t>
      </w:r>
      <w:r>
        <w:rPr>
          <w:spacing w:val="-3"/>
          <w:sz w:val="18"/>
        </w:rPr>
        <w:t>466</w:t>
      </w:r>
      <w:r>
        <w:rPr>
          <w:spacing w:val="-28"/>
          <w:sz w:val="18"/>
        </w:rPr>
        <w:t xml:space="preserve"> </w:t>
      </w:r>
      <w:r>
        <w:rPr>
          <w:sz w:val="18"/>
        </w:rPr>
        <w:t>p.</w:t>
      </w:r>
    </w:p>
    <w:p w:rsidR="000A1460" w:rsidRDefault="00AD6349">
      <w:pPr>
        <w:pStyle w:val="Textoindependiente"/>
        <w:spacing w:line="205" w:lineRule="exact"/>
        <w:ind w:left="290"/>
      </w:pPr>
      <w:r>
        <w:t xml:space="preserve">Pardo-de-Santayana, M y </w:t>
      </w:r>
      <w:proofErr w:type="spellStart"/>
      <w:r>
        <w:t>Macía</w:t>
      </w:r>
      <w:proofErr w:type="spellEnd"/>
      <w:r>
        <w:t xml:space="preserve"> MJ. </w:t>
      </w:r>
      <w:r w:rsidRPr="00D541CA">
        <w:rPr>
          <w:lang w:val="en-US"/>
        </w:rPr>
        <w:t xml:space="preserve">(2015) Biodiversity: The benefits of traditional knowledge. </w:t>
      </w:r>
      <w:proofErr w:type="spellStart"/>
      <w:r>
        <w:rPr>
          <w:i/>
        </w:rPr>
        <w:t>Nature</w:t>
      </w:r>
      <w:proofErr w:type="spellEnd"/>
      <w:r>
        <w:t>.</w:t>
      </w:r>
    </w:p>
    <w:p w:rsidR="000A1460" w:rsidRDefault="00AD6349">
      <w:pPr>
        <w:pStyle w:val="Textoindependiente"/>
        <w:spacing w:before="2"/>
        <w:ind w:left="1010"/>
      </w:pPr>
      <w:r>
        <w:t>518 (7540):487-488.</w:t>
      </w:r>
    </w:p>
    <w:p w:rsidR="000A1460" w:rsidRDefault="000A1460">
      <w:pPr>
        <w:pStyle w:val="Textoindependiente"/>
        <w:spacing w:before="7"/>
        <w:rPr>
          <w:sz w:val="17"/>
        </w:rPr>
      </w:pPr>
    </w:p>
    <w:p w:rsidR="000A1460" w:rsidRDefault="00AD6349">
      <w:pPr>
        <w:pStyle w:val="Ttulo1"/>
        <w:numPr>
          <w:ilvl w:val="1"/>
          <w:numId w:val="4"/>
        </w:numPr>
        <w:tabs>
          <w:tab w:val="left" w:pos="650"/>
        </w:tabs>
        <w:spacing w:before="1"/>
        <w:ind w:firstLine="0"/>
      </w:pPr>
      <w:r>
        <w:t>Diferentes formas de con</w:t>
      </w:r>
      <w:r>
        <w:t>struir y transmitir</w:t>
      </w:r>
      <w:r>
        <w:rPr>
          <w:spacing w:val="-8"/>
        </w:rPr>
        <w:t xml:space="preserve"> </w:t>
      </w:r>
      <w:r>
        <w:t>conocimientos</w:t>
      </w:r>
    </w:p>
    <w:p w:rsidR="000A1460" w:rsidRDefault="00AD6349">
      <w:pPr>
        <w:spacing w:before="4"/>
        <w:ind w:left="952" w:right="307" w:hanging="663"/>
        <w:jc w:val="both"/>
        <w:rPr>
          <w:sz w:val="18"/>
        </w:rPr>
      </w:pPr>
      <w:r>
        <w:rPr>
          <w:sz w:val="18"/>
        </w:rPr>
        <w:t xml:space="preserve">Escobar, A. (2011). Epistemologías de la naturaleza y </w:t>
      </w:r>
      <w:proofErr w:type="spellStart"/>
      <w:r>
        <w:rPr>
          <w:sz w:val="18"/>
        </w:rPr>
        <w:t>colonialidad</w:t>
      </w:r>
      <w:proofErr w:type="spellEnd"/>
      <w:r>
        <w:rPr>
          <w:sz w:val="18"/>
        </w:rPr>
        <w:t xml:space="preserve"> de la naturaleza. Variedades de realismo y constructivismo, en: Montenegro L. (ed.). </w:t>
      </w:r>
      <w:r>
        <w:rPr>
          <w:i/>
          <w:sz w:val="18"/>
        </w:rPr>
        <w:t>Cultura y Naturaleza. Aproximaciones a propósito del bicentenario de l</w:t>
      </w:r>
      <w:r>
        <w:rPr>
          <w:i/>
          <w:sz w:val="18"/>
        </w:rPr>
        <w:t>a independencia de Colombia. Bogotá</w:t>
      </w:r>
      <w:r>
        <w:rPr>
          <w:sz w:val="18"/>
        </w:rPr>
        <w:t>. Jardín Botánico de Bogotá, José Celestino Mutis. 49-73 pp.</w:t>
      </w:r>
    </w:p>
    <w:p w:rsidR="000A1460" w:rsidRDefault="000A1460">
      <w:pPr>
        <w:pStyle w:val="Textoindependiente"/>
        <w:spacing w:before="6"/>
        <w:rPr>
          <w:sz w:val="17"/>
        </w:rPr>
      </w:pPr>
    </w:p>
    <w:p w:rsidR="000A1460" w:rsidRDefault="00AD6349">
      <w:pPr>
        <w:pStyle w:val="Ttulo1"/>
        <w:numPr>
          <w:ilvl w:val="1"/>
          <w:numId w:val="4"/>
        </w:numPr>
        <w:tabs>
          <w:tab w:val="left" w:pos="643"/>
        </w:tabs>
        <w:spacing w:before="1"/>
        <w:ind w:right="639" w:firstLine="0"/>
      </w:pPr>
      <w:r>
        <w:t>Conceptos fundamentales: clasificación, utilización, manejo, domesticación,</w:t>
      </w:r>
      <w:r>
        <w:rPr>
          <w:spacing w:val="-33"/>
        </w:rPr>
        <w:t xml:space="preserve"> </w:t>
      </w:r>
      <w:r>
        <w:t>conservación, entre otros</w:t>
      </w:r>
    </w:p>
    <w:p w:rsidR="000A1460" w:rsidRDefault="00AD6349">
      <w:pPr>
        <w:pStyle w:val="Textoindependiente"/>
        <w:spacing w:before="6" w:line="207" w:lineRule="exact"/>
        <w:ind w:left="290"/>
      </w:pPr>
      <w:proofErr w:type="spellStart"/>
      <w:r>
        <w:t>Lévi</w:t>
      </w:r>
      <w:proofErr w:type="spellEnd"/>
      <w:r>
        <w:t>-Strauss, C. (1964). El pensamiento salvaje; trad. de</w:t>
      </w:r>
      <w:r>
        <w:t xml:space="preserve"> Francisco González </w:t>
      </w:r>
      <w:proofErr w:type="spellStart"/>
      <w:r>
        <w:t>Aramburo</w:t>
      </w:r>
      <w:proofErr w:type="spellEnd"/>
      <w:r>
        <w:t>, México, FCE.</w:t>
      </w:r>
    </w:p>
    <w:p w:rsidR="000A1460" w:rsidRDefault="00AD6349">
      <w:pPr>
        <w:pStyle w:val="Textoindependiente"/>
        <w:spacing w:before="1" w:line="237" w:lineRule="auto"/>
        <w:ind w:left="952" w:right="667" w:hanging="663"/>
      </w:pPr>
      <w:proofErr w:type="spellStart"/>
      <w:r w:rsidRPr="00D541CA">
        <w:rPr>
          <w:lang w:val="en-US"/>
        </w:rPr>
        <w:t>Vigne</w:t>
      </w:r>
      <w:proofErr w:type="spellEnd"/>
      <w:r w:rsidRPr="00D541CA">
        <w:rPr>
          <w:lang w:val="en-US"/>
        </w:rPr>
        <w:t xml:space="preserve">, J.D. (2015). Early domestication and farming: what should we know or do for a better understanding? </w:t>
      </w:r>
      <w:proofErr w:type="spellStart"/>
      <w:r>
        <w:rPr>
          <w:i/>
        </w:rPr>
        <w:t>Anthropozoologica</w:t>
      </w:r>
      <w:proofErr w:type="spellEnd"/>
      <w:r>
        <w:rPr>
          <w:i/>
        </w:rPr>
        <w:t xml:space="preserve"> </w:t>
      </w:r>
      <w:r>
        <w:t>50(2):123-150.</w:t>
      </w:r>
    </w:p>
    <w:p w:rsidR="000A1460" w:rsidRPr="00D541CA" w:rsidRDefault="00AD6349">
      <w:pPr>
        <w:pStyle w:val="Textoindependiente"/>
        <w:spacing w:before="1"/>
        <w:ind w:left="952" w:hanging="663"/>
        <w:rPr>
          <w:lang w:val="en-US"/>
        </w:rPr>
      </w:pPr>
      <w:r>
        <w:t xml:space="preserve">Gómez-Pompa, A. 1999. La conservación de la biodiversidad en México: mitos y realidades: mitos y realidades. </w:t>
      </w:r>
      <w:r w:rsidRPr="00D541CA">
        <w:rPr>
          <w:i/>
          <w:lang w:val="en-US"/>
        </w:rPr>
        <w:t xml:space="preserve">Bol. Soc. Bot. </w:t>
      </w:r>
      <w:r w:rsidRPr="00D541CA">
        <w:rPr>
          <w:lang w:val="en-US"/>
        </w:rPr>
        <w:t>México. 63:33-41</w:t>
      </w:r>
    </w:p>
    <w:p w:rsidR="000A1460" w:rsidRPr="00D541CA" w:rsidRDefault="00AD6349">
      <w:pPr>
        <w:spacing w:before="3" w:line="237" w:lineRule="auto"/>
        <w:ind w:left="952" w:right="307" w:hanging="663"/>
        <w:jc w:val="both"/>
        <w:rPr>
          <w:sz w:val="18"/>
          <w:lang w:val="en-US"/>
        </w:rPr>
      </w:pPr>
      <w:proofErr w:type="gramStart"/>
      <w:r w:rsidRPr="00D541CA">
        <w:rPr>
          <w:sz w:val="18"/>
          <w:lang w:val="en-US"/>
        </w:rPr>
        <w:t>Toledo, V. (2013).</w:t>
      </w:r>
      <w:proofErr w:type="gramEnd"/>
      <w:r w:rsidRPr="00D541CA">
        <w:rPr>
          <w:sz w:val="18"/>
          <w:lang w:val="en-US"/>
        </w:rPr>
        <w:t xml:space="preserve"> “Community Conservation and </w:t>
      </w:r>
      <w:proofErr w:type="spellStart"/>
      <w:r w:rsidRPr="00D541CA">
        <w:rPr>
          <w:sz w:val="18"/>
          <w:lang w:val="en-US"/>
        </w:rPr>
        <w:t>Ethnoecology</w:t>
      </w:r>
      <w:proofErr w:type="spellEnd"/>
      <w:r w:rsidRPr="00D541CA">
        <w:rPr>
          <w:sz w:val="18"/>
          <w:lang w:val="en-US"/>
        </w:rPr>
        <w:t xml:space="preserve">: The Three Dimensions of Local-Level Biodiversity Maintenance”, </w:t>
      </w:r>
      <w:proofErr w:type="spellStart"/>
      <w:r w:rsidRPr="00D541CA">
        <w:rPr>
          <w:sz w:val="18"/>
          <w:lang w:val="en-US"/>
        </w:rPr>
        <w:t>en</w:t>
      </w:r>
      <w:proofErr w:type="spellEnd"/>
      <w:r w:rsidRPr="00D541CA">
        <w:rPr>
          <w:sz w:val="18"/>
          <w:lang w:val="en-US"/>
        </w:rPr>
        <w:t>: Porter-</w:t>
      </w:r>
      <w:proofErr w:type="spellStart"/>
      <w:r w:rsidRPr="00D541CA">
        <w:rPr>
          <w:sz w:val="18"/>
          <w:lang w:val="en-US"/>
        </w:rPr>
        <w:t>Bolland</w:t>
      </w:r>
      <w:proofErr w:type="spellEnd"/>
      <w:r w:rsidRPr="00D541CA">
        <w:rPr>
          <w:sz w:val="18"/>
          <w:lang w:val="en-US"/>
        </w:rPr>
        <w:t xml:space="preserve"> et al. </w:t>
      </w:r>
      <w:r>
        <w:rPr>
          <w:sz w:val="18"/>
        </w:rPr>
        <w:t xml:space="preserve">(eds.), </w:t>
      </w:r>
      <w:proofErr w:type="spellStart"/>
      <w:r>
        <w:rPr>
          <w:i/>
          <w:sz w:val="18"/>
        </w:rPr>
        <w:t>Community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for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Conservation</w:t>
      </w:r>
      <w:proofErr w:type="spellEnd"/>
      <w:r>
        <w:rPr>
          <w:i/>
          <w:sz w:val="18"/>
        </w:rPr>
        <w:t xml:space="preserve">: </w:t>
      </w:r>
      <w:proofErr w:type="spellStart"/>
      <w:r>
        <w:rPr>
          <w:i/>
          <w:sz w:val="18"/>
        </w:rPr>
        <w:t>Mexican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Experiences</w:t>
      </w:r>
      <w:proofErr w:type="spellEnd"/>
      <w:r>
        <w:rPr>
          <w:sz w:val="18"/>
        </w:rPr>
        <w:t xml:space="preserve">. </w:t>
      </w:r>
      <w:proofErr w:type="gramStart"/>
      <w:r w:rsidRPr="00D541CA">
        <w:rPr>
          <w:sz w:val="18"/>
          <w:lang w:val="en-US"/>
        </w:rPr>
        <w:t xml:space="preserve">Springer </w:t>
      </w:r>
      <w:proofErr w:type="spellStart"/>
      <w:r w:rsidRPr="00D541CA">
        <w:rPr>
          <w:sz w:val="18"/>
          <w:lang w:val="en-US"/>
        </w:rPr>
        <w:t>Science+Business</w:t>
      </w:r>
      <w:proofErr w:type="spellEnd"/>
      <w:r w:rsidRPr="00D541CA">
        <w:rPr>
          <w:sz w:val="18"/>
          <w:lang w:val="en-US"/>
        </w:rPr>
        <w:t xml:space="preserve"> Media.</w:t>
      </w:r>
      <w:proofErr w:type="gramEnd"/>
      <w:r w:rsidRPr="00D541CA">
        <w:rPr>
          <w:sz w:val="18"/>
          <w:lang w:val="en-US"/>
        </w:rPr>
        <w:t xml:space="preserve"> </w:t>
      </w:r>
      <w:proofErr w:type="gramStart"/>
      <w:r w:rsidRPr="00D541CA">
        <w:rPr>
          <w:sz w:val="18"/>
          <w:lang w:val="en-US"/>
        </w:rPr>
        <w:t>New York,</w:t>
      </w:r>
      <w:r w:rsidRPr="00D541CA">
        <w:rPr>
          <w:sz w:val="18"/>
          <w:lang w:val="en-US"/>
        </w:rPr>
        <w:t xml:space="preserve"> 13-24 pp.</w:t>
      </w:r>
      <w:proofErr w:type="gramEnd"/>
    </w:p>
    <w:p w:rsidR="000A1460" w:rsidRDefault="00AD6349">
      <w:pPr>
        <w:pStyle w:val="Textoindependiente"/>
        <w:spacing w:before="3"/>
        <w:ind w:left="952" w:hanging="663"/>
      </w:pPr>
      <w:proofErr w:type="spellStart"/>
      <w:r w:rsidRPr="00D541CA">
        <w:rPr>
          <w:lang w:val="en-US"/>
        </w:rPr>
        <w:t>Yaccobacio</w:t>
      </w:r>
      <w:proofErr w:type="spellEnd"/>
      <w:r w:rsidRPr="00D541CA">
        <w:rPr>
          <w:lang w:val="en-US"/>
        </w:rPr>
        <w:t xml:space="preserve">, H.D., </w:t>
      </w:r>
      <w:proofErr w:type="spellStart"/>
      <w:r w:rsidRPr="00D541CA">
        <w:rPr>
          <w:lang w:val="en-US"/>
        </w:rPr>
        <w:t>Vilá</w:t>
      </w:r>
      <w:proofErr w:type="spellEnd"/>
      <w:r w:rsidRPr="00D541CA">
        <w:rPr>
          <w:lang w:val="en-US"/>
        </w:rPr>
        <w:t>, B. (2016). A model for llama (</w:t>
      </w:r>
      <w:r w:rsidRPr="00D541CA">
        <w:rPr>
          <w:i/>
          <w:lang w:val="en-US"/>
        </w:rPr>
        <w:t xml:space="preserve">Lama </w:t>
      </w:r>
      <w:proofErr w:type="spellStart"/>
      <w:proofErr w:type="gramStart"/>
      <w:r w:rsidRPr="00D541CA">
        <w:rPr>
          <w:i/>
          <w:lang w:val="en-US"/>
        </w:rPr>
        <w:t>glama</w:t>
      </w:r>
      <w:proofErr w:type="spellEnd"/>
      <w:proofErr w:type="gramEnd"/>
      <w:r w:rsidRPr="00D541CA">
        <w:rPr>
          <w:i/>
          <w:lang w:val="en-US"/>
        </w:rPr>
        <w:t xml:space="preserve"> </w:t>
      </w:r>
      <w:r w:rsidRPr="00D541CA">
        <w:rPr>
          <w:lang w:val="en-US"/>
        </w:rPr>
        <w:t xml:space="preserve">Linnaeus, 1758) domestication in the southern Andes. </w:t>
      </w:r>
      <w:proofErr w:type="spellStart"/>
      <w:r>
        <w:rPr>
          <w:i/>
        </w:rPr>
        <w:t>Anthropozoologica</w:t>
      </w:r>
      <w:proofErr w:type="spellEnd"/>
      <w:r>
        <w:rPr>
          <w:i/>
        </w:rPr>
        <w:t xml:space="preserve"> </w:t>
      </w:r>
      <w:r>
        <w:t>51(1):5-13.</w:t>
      </w:r>
    </w:p>
    <w:p w:rsidR="000A1460" w:rsidRDefault="000A1460">
      <w:pPr>
        <w:sectPr w:rsidR="000A1460">
          <w:pgSz w:w="12240" w:h="15840"/>
          <w:pgMar w:top="1420" w:right="1560" w:bottom="980" w:left="1580" w:header="0" w:footer="708" w:gutter="0"/>
          <w:cols w:space="720"/>
        </w:sectPr>
      </w:pPr>
    </w:p>
    <w:p w:rsidR="000A1460" w:rsidRDefault="00AD6349">
      <w:pPr>
        <w:pStyle w:val="Ttulo1"/>
        <w:spacing w:before="82" w:line="207" w:lineRule="exact"/>
      </w:pPr>
      <w:r>
        <w:lastRenderedPageBreak/>
        <w:pict>
          <v:group id="_x0000_s1031" style="position:absolute;left:0;text-align:left;margin-left:89.8pt;margin-top:70.9pt;width:432.6pt;height:642.85pt;z-index:-251658240;mso-position-horizontal-relative:page;mso-position-vertical-relative:page" coordorigin="1796,1418" coordsize="8652,12857">
            <v:line id="_x0000_s1035" style="position:absolute" from="1805,1423" to="10437,1423" strokeweight=".48pt"/>
            <v:line id="_x0000_s1034" style="position:absolute" from="1800,1418" to="1800,14275" strokeweight=".48pt"/>
            <v:line id="_x0000_s1033" style="position:absolute" from="1805,14270" to="10437,14270" strokeweight=".16936mm"/>
            <v:line id="_x0000_s1032" style="position:absolute" from="10442,1418" to="10442,14275" strokeweight=".48pt"/>
            <w10:wrap anchorx="page" anchory="page"/>
          </v:group>
        </w:pict>
      </w:r>
      <w:r>
        <w:t>UNIDAD 2</w:t>
      </w:r>
    </w:p>
    <w:p w:rsidR="000A1460" w:rsidRDefault="00AD6349">
      <w:pPr>
        <w:pStyle w:val="Prrafodelista"/>
        <w:numPr>
          <w:ilvl w:val="1"/>
          <w:numId w:val="3"/>
        </w:numPr>
        <w:tabs>
          <w:tab w:val="left" w:pos="641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Mesoamérica: ¿concepto teórico, político o realidad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histórica?</w:t>
      </w:r>
    </w:p>
    <w:p w:rsidR="000A1460" w:rsidRDefault="00AD6349">
      <w:pPr>
        <w:pStyle w:val="Textoindependiente"/>
        <w:spacing w:before="5"/>
        <w:ind w:left="971" w:right="310" w:hanging="682"/>
        <w:jc w:val="both"/>
      </w:pPr>
      <w:r>
        <w:t>Kirchh</w:t>
      </w:r>
      <w:r>
        <w:t>off, P. (1960 [1943]). “Mesoamérica, sus límites geográficos, composición étnica y caracteres culturales”. Escuela Nacional de Antropología e Historia, Sociedad de Alumnos. Suplemento de la revista Tlatoani, 3. México.</w:t>
      </w:r>
    </w:p>
    <w:p w:rsidR="000A1460" w:rsidRDefault="00AD6349">
      <w:pPr>
        <w:ind w:left="1010" w:right="304" w:hanging="720"/>
        <w:jc w:val="both"/>
        <w:rPr>
          <w:sz w:val="18"/>
        </w:rPr>
      </w:pPr>
      <w:proofErr w:type="spellStart"/>
      <w:r>
        <w:rPr>
          <w:sz w:val="18"/>
        </w:rPr>
        <w:t>Bonfiglioli</w:t>
      </w:r>
      <w:proofErr w:type="spellEnd"/>
      <w:r>
        <w:rPr>
          <w:sz w:val="18"/>
        </w:rPr>
        <w:t>, C., Gutiérrez, A. y Olav</w:t>
      </w:r>
      <w:r>
        <w:rPr>
          <w:sz w:val="18"/>
        </w:rPr>
        <w:t xml:space="preserve">arría, M.E. (2006) “Las vías del Noroeste: hacia una perspectiva sistémica de una </w:t>
      </w:r>
      <w:proofErr w:type="spellStart"/>
      <w:r>
        <w:rPr>
          <w:sz w:val="18"/>
        </w:rPr>
        <w:t>macrorregión</w:t>
      </w:r>
      <w:proofErr w:type="spellEnd"/>
      <w:r>
        <w:rPr>
          <w:sz w:val="18"/>
        </w:rPr>
        <w:t xml:space="preserve"> indígena americana", en </w:t>
      </w:r>
      <w:r>
        <w:rPr>
          <w:i/>
          <w:sz w:val="18"/>
        </w:rPr>
        <w:t xml:space="preserve">Las vías del Noroeste I: una </w:t>
      </w:r>
      <w:proofErr w:type="spellStart"/>
      <w:r>
        <w:rPr>
          <w:i/>
          <w:sz w:val="18"/>
        </w:rPr>
        <w:t>macrorregión</w:t>
      </w:r>
      <w:proofErr w:type="spellEnd"/>
      <w:r>
        <w:rPr>
          <w:i/>
          <w:sz w:val="18"/>
        </w:rPr>
        <w:t xml:space="preserve"> indígena</w:t>
      </w:r>
      <w:r>
        <w:rPr>
          <w:sz w:val="18"/>
        </w:rPr>
        <w:t>, México, UNAM, 15-34 pp.</w:t>
      </w:r>
    </w:p>
    <w:p w:rsidR="000A1460" w:rsidRDefault="00AD6349">
      <w:pPr>
        <w:spacing w:line="205" w:lineRule="exact"/>
        <w:ind w:left="290"/>
        <w:rPr>
          <w:sz w:val="18"/>
        </w:rPr>
      </w:pPr>
      <w:r>
        <w:rPr>
          <w:sz w:val="18"/>
        </w:rPr>
        <w:t>Alcides-</w:t>
      </w:r>
      <w:proofErr w:type="spellStart"/>
      <w:r>
        <w:rPr>
          <w:sz w:val="18"/>
        </w:rPr>
        <w:t>Reissner</w:t>
      </w:r>
      <w:proofErr w:type="spellEnd"/>
      <w:r>
        <w:rPr>
          <w:sz w:val="18"/>
        </w:rPr>
        <w:t xml:space="preserve">, R. (1983). </w:t>
      </w:r>
      <w:r>
        <w:rPr>
          <w:i/>
          <w:sz w:val="18"/>
        </w:rPr>
        <w:t>El indio en los diccionario</w:t>
      </w:r>
      <w:r>
        <w:rPr>
          <w:sz w:val="18"/>
        </w:rPr>
        <w:t>s, IN</w:t>
      </w:r>
      <w:r>
        <w:rPr>
          <w:sz w:val="18"/>
        </w:rPr>
        <w:t>AH. 259 p.</w:t>
      </w:r>
    </w:p>
    <w:p w:rsidR="000A1460" w:rsidRDefault="000A1460">
      <w:pPr>
        <w:pStyle w:val="Textoindependiente"/>
        <w:spacing w:before="8"/>
        <w:rPr>
          <w:sz w:val="17"/>
        </w:rPr>
      </w:pPr>
    </w:p>
    <w:p w:rsidR="000A1460" w:rsidRDefault="00AD6349">
      <w:pPr>
        <w:pStyle w:val="Ttulo1"/>
        <w:numPr>
          <w:ilvl w:val="1"/>
          <w:numId w:val="3"/>
        </w:numPr>
        <w:tabs>
          <w:tab w:val="left" w:pos="643"/>
        </w:tabs>
        <w:ind w:left="642" w:hanging="352"/>
      </w:pPr>
      <w:r>
        <w:t>Principales temas</w:t>
      </w:r>
      <w:r>
        <w:rPr>
          <w:spacing w:val="-14"/>
        </w:rPr>
        <w:t xml:space="preserve"> </w:t>
      </w:r>
      <w:r>
        <w:t>mesoamericanos</w:t>
      </w:r>
    </w:p>
    <w:p w:rsidR="000A1460" w:rsidRDefault="00AD6349">
      <w:pPr>
        <w:pStyle w:val="Textoindependiente"/>
        <w:spacing w:before="7"/>
        <w:ind w:left="1010" w:right="303" w:hanging="720"/>
        <w:jc w:val="both"/>
      </w:pPr>
      <w:r>
        <w:t>Broda, J. (2001). “La etnografía de la fiesta de la Santa Cruz; una perspectiva histórica", en Johanna Broda y Félix Báez-Jorge (</w:t>
      </w:r>
      <w:proofErr w:type="spellStart"/>
      <w:r>
        <w:t>coords</w:t>
      </w:r>
      <w:proofErr w:type="spellEnd"/>
      <w:r>
        <w:t xml:space="preserve">.), Cosmovisión, ritual e identidad de los pueblos indígenas </w:t>
      </w:r>
      <w:r>
        <w:rPr>
          <w:spacing w:val="4"/>
        </w:rPr>
        <w:t xml:space="preserve">de </w:t>
      </w:r>
      <w:r>
        <w:t>México, México, CNCA-FCE, 165-238</w:t>
      </w:r>
      <w:r>
        <w:rPr>
          <w:spacing w:val="2"/>
        </w:rPr>
        <w:t xml:space="preserve"> </w:t>
      </w:r>
      <w:r>
        <w:t>pp.</w:t>
      </w:r>
    </w:p>
    <w:p w:rsidR="000A1460" w:rsidRDefault="00AD6349">
      <w:pPr>
        <w:pStyle w:val="Textoindependiente"/>
        <w:ind w:left="1010" w:right="313" w:hanging="720"/>
        <w:jc w:val="both"/>
      </w:pPr>
      <w:r>
        <w:t xml:space="preserve">López Austin, A. (1997). "Cuando Cristo andaba de milagros", en Xavier </w:t>
      </w:r>
      <w:proofErr w:type="spellStart"/>
      <w:r>
        <w:t>Noguez</w:t>
      </w:r>
      <w:proofErr w:type="spellEnd"/>
      <w:r>
        <w:t xml:space="preserve"> y Alfredo López Austin (</w:t>
      </w:r>
      <w:proofErr w:type="spellStart"/>
      <w:r>
        <w:t>coords</w:t>
      </w:r>
      <w:proofErr w:type="spellEnd"/>
      <w:r>
        <w:t>.), Hombres y dioses, México, El Colegio Mexiquense/El Colegio de México, 229-254 pp.</w:t>
      </w:r>
    </w:p>
    <w:p w:rsidR="000A1460" w:rsidRDefault="00AD6349">
      <w:pPr>
        <w:pStyle w:val="Textoindependiente"/>
        <w:ind w:left="1010" w:right="307" w:hanging="720"/>
        <w:jc w:val="both"/>
      </w:pPr>
      <w:r>
        <w:t>Olivier, G. (2010) “El s</w:t>
      </w:r>
      <w:r>
        <w:t xml:space="preserve">imbolismo </w:t>
      </w:r>
      <w:proofErr w:type="spellStart"/>
      <w:r>
        <w:t>sacrifiical</w:t>
      </w:r>
      <w:proofErr w:type="spellEnd"/>
      <w:r>
        <w:t xml:space="preserve"> de los </w:t>
      </w:r>
      <w:proofErr w:type="spellStart"/>
      <w:r>
        <w:t>Mimixcoa</w:t>
      </w:r>
      <w:proofErr w:type="spellEnd"/>
      <w:r>
        <w:t>; cacería, guerra, sacrificio e identidad entre  los mexicas”, en Guilhem Olivier y Leonardo López Luján (</w:t>
      </w:r>
      <w:proofErr w:type="spellStart"/>
      <w:r>
        <w:t>coords</w:t>
      </w:r>
      <w:proofErr w:type="spellEnd"/>
      <w:r>
        <w:t>), El sacrificio humano en la tradición religiosa mesoamericana, México, INAH-UNAM, 453-482</w:t>
      </w:r>
      <w:r>
        <w:rPr>
          <w:spacing w:val="-6"/>
        </w:rPr>
        <w:t xml:space="preserve"> </w:t>
      </w:r>
      <w:r>
        <w:t>pp.</w:t>
      </w:r>
    </w:p>
    <w:p w:rsidR="000A1460" w:rsidRDefault="000A1460">
      <w:pPr>
        <w:pStyle w:val="Textoindependiente"/>
        <w:spacing w:before="7"/>
        <w:rPr>
          <w:sz w:val="17"/>
        </w:rPr>
      </w:pPr>
    </w:p>
    <w:p w:rsidR="000A1460" w:rsidRDefault="00AD6349">
      <w:pPr>
        <w:pStyle w:val="Ttulo1"/>
        <w:numPr>
          <w:ilvl w:val="1"/>
          <w:numId w:val="3"/>
        </w:numPr>
        <w:tabs>
          <w:tab w:val="left" w:pos="650"/>
        </w:tabs>
        <w:ind w:hanging="360"/>
      </w:pPr>
      <w:r>
        <w:t>Antropolog</w:t>
      </w:r>
      <w:r>
        <w:t>ía ambiental, Antropología cultural y Ecología</w:t>
      </w:r>
      <w:r>
        <w:rPr>
          <w:spacing w:val="-8"/>
        </w:rPr>
        <w:t xml:space="preserve"> </w:t>
      </w:r>
      <w:r>
        <w:t>política</w:t>
      </w:r>
    </w:p>
    <w:p w:rsidR="000A1460" w:rsidRDefault="00AD6349">
      <w:pPr>
        <w:spacing w:before="2"/>
        <w:ind w:left="290"/>
        <w:rPr>
          <w:sz w:val="18"/>
        </w:rPr>
      </w:pPr>
      <w:r>
        <w:rPr>
          <w:sz w:val="18"/>
        </w:rPr>
        <w:t xml:space="preserve">Escobar, A. (2011b). </w:t>
      </w:r>
      <w:r>
        <w:rPr>
          <w:i/>
          <w:sz w:val="18"/>
        </w:rPr>
        <w:t>Ecología Política de la globalidad y la diferencia</w:t>
      </w:r>
      <w:r>
        <w:rPr>
          <w:sz w:val="18"/>
        </w:rPr>
        <w:t>, en: La Naturaleza colonizada.</w:t>
      </w:r>
    </w:p>
    <w:p w:rsidR="000A1460" w:rsidRDefault="00AD6349">
      <w:pPr>
        <w:pStyle w:val="Textoindependiente"/>
        <w:spacing w:before="1"/>
        <w:ind w:left="1010"/>
      </w:pPr>
      <w:r>
        <w:t>Ecología política y minería en América Latina, CLACSO. Buenos Aires. 61-92 pp.</w:t>
      </w:r>
    </w:p>
    <w:p w:rsidR="000A1460" w:rsidRDefault="00AD6349">
      <w:pPr>
        <w:spacing w:before="2"/>
        <w:ind w:left="1010" w:right="303" w:hanging="720"/>
        <w:jc w:val="both"/>
        <w:rPr>
          <w:sz w:val="18"/>
        </w:rPr>
      </w:pPr>
      <w:proofErr w:type="spellStart"/>
      <w:r>
        <w:rPr>
          <w:sz w:val="18"/>
        </w:rPr>
        <w:t>Alimonda</w:t>
      </w:r>
      <w:proofErr w:type="spellEnd"/>
      <w:r>
        <w:rPr>
          <w:sz w:val="18"/>
        </w:rPr>
        <w:t>, H. (2011</w:t>
      </w:r>
      <w:r>
        <w:rPr>
          <w:sz w:val="18"/>
        </w:rPr>
        <w:t xml:space="preserve">). La </w:t>
      </w:r>
      <w:proofErr w:type="spellStart"/>
      <w:r>
        <w:rPr>
          <w:sz w:val="18"/>
        </w:rPr>
        <w:t>colonialidad</w:t>
      </w:r>
      <w:proofErr w:type="spellEnd"/>
      <w:r>
        <w:rPr>
          <w:sz w:val="18"/>
        </w:rPr>
        <w:t xml:space="preserve"> de la naturaleza. Una aproximación a la Ecología Política Latinoamericana, en: </w:t>
      </w:r>
      <w:r>
        <w:rPr>
          <w:i/>
          <w:sz w:val="18"/>
        </w:rPr>
        <w:t>La Naturaleza colonizada. Ecología política y minería en América Latina</w:t>
      </w:r>
      <w:r>
        <w:rPr>
          <w:sz w:val="18"/>
        </w:rPr>
        <w:t>. Buenos Aires: CLACSO. 21-58 pp.</w:t>
      </w:r>
    </w:p>
    <w:p w:rsidR="000A1460" w:rsidRDefault="00AD6349">
      <w:pPr>
        <w:spacing w:line="203" w:lineRule="exact"/>
        <w:ind w:left="290"/>
        <w:rPr>
          <w:i/>
          <w:sz w:val="18"/>
        </w:rPr>
      </w:pPr>
      <w:proofErr w:type="spellStart"/>
      <w:r>
        <w:rPr>
          <w:sz w:val="18"/>
        </w:rPr>
        <w:t>Leff</w:t>
      </w:r>
      <w:proofErr w:type="spellEnd"/>
      <w:r>
        <w:rPr>
          <w:sz w:val="18"/>
        </w:rPr>
        <w:t xml:space="preserve">, E. (2013). </w:t>
      </w:r>
      <w:proofErr w:type="spellStart"/>
      <w:r>
        <w:rPr>
          <w:sz w:val="18"/>
        </w:rPr>
        <w:t>Ecologia</w:t>
      </w:r>
      <w:proofErr w:type="spellEnd"/>
      <w:r>
        <w:rPr>
          <w:sz w:val="18"/>
        </w:rPr>
        <w:t xml:space="preserve"> Política: </w:t>
      </w:r>
      <w:proofErr w:type="spellStart"/>
      <w:r>
        <w:rPr>
          <w:sz w:val="18"/>
        </w:rPr>
        <w:t>uma</w:t>
      </w:r>
      <w:proofErr w:type="spellEnd"/>
      <w:r>
        <w:rPr>
          <w:sz w:val="18"/>
        </w:rPr>
        <w:t xml:space="preserve"> perspectiva l</w:t>
      </w:r>
      <w:r>
        <w:rPr>
          <w:sz w:val="18"/>
        </w:rPr>
        <w:t xml:space="preserve">atino-americana. </w:t>
      </w:r>
      <w:proofErr w:type="spellStart"/>
      <w:r>
        <w:rPr>
          <w:i/>
          <w:sz w:val="18"/>
        </w:rPr>
        <w:t>Desenvolvimento</w:t>
      </w:r>
      <w:proofErr w:type="spellEnd"/>
      <w:r>
        <w:rPr>
          <w:i/>
          <w:sz w:val="18"/>
        </w:rPr>
        <w:t xml:space="preserve"> e </w:t>
      </w:r>
      <w:proofErr w:type="spellStart"/>
      <w:r>
        <w:rPr>
          <w:i/>
          <w:sz w:val="18"/>
        </w:rPr>
        <w:t>Meio</w:t>
      </w:r>
      <w:proofErr w:type="spellEnd"/>
      <w:r>
        <w:rPr>
          <w:i/>
          <w:sz w:val="18"/>
        </w:rPr>
        <w:t xml:space="preserve"> Ambiente</w:t>
      </w:r>
    </w:p>
    <w:p w:rsidR="000A1460" w:rsidRPr="00D541CA" w:rsidRDefault="00AD6349">
      <w:pPr>
        <w:pStyle w:val="Textoindependiente"/>
        <w:spacing w:before="4" w:line="205" w:lineRule="exact"/>
        <w:ind w:left="952"/>
        <w:rPr>
          <w:lang w:val="en-US"/>
        </w:rPr>
      </w:pPr>
      <w:r w:rsidRPr="00D541CA">
        <w:rPr>
          <w:lang w:val="en-US"/>
        </w:rPr>
        <w:t>27:11-20.</w:t>
      </w:r>
    </w:p>
    <w:p w:rsidR="000A1460" w:rsidRPr="00D541CA" w:rsidRDefault="00AD6349">
      <w:pPr>
        <w:spacing w:line="205" w:lineRule="exact"/>
        <w:ind w:left="290"/>
        <w:rPr>
          <w:sz w:val="18"/>
          <w:lang w:val="en-US"/>
        </w:rPr>
      </w:pPr>
      <w:r w:rsidRPr="00D541CA">
        <w:rPr>
          <w:sz w:val="18"/>
          <w:lang w:val="en-US"/>
        </w:rPr>
        <w:t xml:space="preserve">Bryant, R. (ed.) 2015. </w:t>
      </w:r>
      <w:proofErr w:type="gramStart"/>
      <w:r w:rsidRPr="00D541CA">
        <w:rPr>
          <w:i/>
          <w:sz w:val="18"/>
          <w:lang w:val="en-US"/>
        </w:rPr>
        <w:t>The International Handbook of Political Ecology</w:t>
      </w:r>
      <w:r w:rsidRPr="00D541CA">
        <w:rPr>
          <w:sz w:val="18"/>
          <w:lang w:val="en-US"/>
        </w:rPr>
        <w:t>, King’s College London, UK.</w:t>
      </w:r>
      <w:proofErr w:type="gramEnd"/>
      <w:r w:rsidRPr="00D541CA">
        <w:rPr>
          <w:sz w:val="18"/>
          <w:lang w:val="en-US"/>
        </w:rPr>
        <w:t xml:space="preserve"> </w:t>
      </w:r>
      <w:proofErr w:type="gramStart"/>
      <w:r w:rsidRPr="00D541CA">
        <w:rPr>
          <w:sz w:val="18"/>
          <w:lang w:val="en-US"/>
        </w:rPr>
        <w:t>699 p.</w:t>
      </w:r>
      <w:proofErr w:type="gramEnd"/>
    </w:p>
    <w:p w:rsidR="000A1460" w:rsidRPr="00D541CA" w:rsidRDefault="000A1460">
      <w:pPr>
        <w:pStyle w:val="Textoindependiente"/>
        <w:spacing w:before="8"/>
        <w:rPr>
          <w:sz w:val="17"/>
          <w:lang w:val="en-US"/>
        </w:rPr>
      </w:pPr>
    </w:p>
    <w:p w:rsidR="000A1460" w:rsidRDefault="00AD6349">
      <w:pPr>
        <w:pStyle w:val="Ttulo1"/>
        <w:numPr>
          <w:ilvl w:val="1"/>
          <w:numId w:val="3"/>
        </w:numPr>
        <w:tabs>
          <w:tab w:val="left" w:pos="650"/>
        </w:tabs>
        <w:ind w:hanging="360"/>
      </w:pPr>
      <w:proofErr w:type="spellStart"/>
      <w:r>
        <w:t>Etnobiología</w:t>
      </w:r>
      <w:proofErr w:type="spellEnd"/>
      <w:r>
        <w:t xml:space="preserve"> y </w:t>
      </w:r>
      <w:proofErr w:type="spellStart"/>
      <w:r>
        <w:t>Etnoecología</w:t>
      </w:r>
      <w:proofErr w:type="spellEnd"/>
      <w:r>
        <w:t>. Fases, etapas o</w:t>
      </w:r>
      <w:r>
        <w:rPr>
          <w:spacing w:val="-7"/>
        </w:rPr>
        <w:t xml:space="preserve"> </w:t>
      </w:r>
      <w:r>
        <w:t>tendencias</w:t>
      </w:r>
    </w:p>
    <w:p w:rsidR="000A1460" w:rsidRPr="00D541CA" w:rsidRDefault="00AD6349">
      <w:pPr>
        <w:spacing w:before="5"/>
        <w:ind w:left="971" w:right="349" w:hanging="682"/>
        <w:jc w:val="both"/>
        <w:rPr>
          <w:sz w:val="18"/>
          <w:lang w:val="en-US"/>
        </w:rPr>
      </w:pPr>
      <w:r w:rsidRPr="00D541CA">
        <w:rPr>
          <w:sz w:val="18"/>
          <w:lang w:val="en-US"/>
        </w:rPr>
        <w:t xml:space="preserve">Clément, D. (1998). </w:t>
      </w:r>
      <w:proofErr w:type="gramStart"/>
      <w:r w:rsidRPr="00D541CA">
        <w:rPr>
          <w:sz w:val="18"/>
          <w:lang w:val="en-US"/>
        </w:rPr>
        <w:t>The historical foundations of ethnobiology (1863-1899).</w:t>
      </w:r>
      <w:proofErr w:type="gramEnd"/>
      <w:r w:rsidRPr="00D541CA">
        <w:rPr>
          <w:sz w:val="18"/>
          <w:lang w:val="en-US"/>
        </w:rPr>
        <w:t xml:space="preserve"> </w:t>
      </w:r>
      <w:r w:rsidRPr="00D541CA">
        <w:rPr>
          <w:i/>
          <w:sz w:val="18"/>
          <w:lang w:val="en-US"/>
        </w:rPr>
        <w:t xml:space="preserve">Journal of ethnobiology </w:t>
      </w:r>
      <w:r w:rsidRPr="00D541CA">
        <w:rPr>
          <w:sz w:val="18"/>
          <w:lang w:val="en-US"/>
        </w:rPr>
        <w:t>18(2): 161-187.</w:t>
      </w:r>
    </w:p>
    <w:p w:rsidR="000A1460" w:rsidRPr="00D541CA" w:rsidRDefault="00AD6349">
      <w:pPr>
        <w:spacing w:line="206" w:lineRule="exact"/>
        <w:ind w:left="290"/>
        <w:rPr>
          <w:sz w:val="18"/>
          <w:lang w:val="en-US"/>
        </w:rPr>
      </w:pPr>
      <w:proofErr w:type="spellStart"/>
      <w:r w:rsidRPr="00D541CA">
        <w:rPr>
          <w:sz w:val="18"/>
          <w:lang w:val="en-US"/>
        </w:rPr>
        <w:t>Hunn</w:t>
      </w:r>
      <w:proofErr w:type="spellEnd"/>
      <w:r w:rsidRPr="00D541CA">
        <w:rPr>
          <w:sz w:val="18"/>
          <w:lang w:val="en-US"/>
        </w:rPr>
        <w:t xml:space="preserve">, E. (2007). </w:t>
      </w:r>
      <w:proofErr w:type="gramStart"/>
      <w:r w:rsidRPr="00D541CA">
        <w:rPr>
          <w:sz w:val="18"/>
          <w:lang w:val="en-US"/>
        </w:rPr>
        <w:t>Ethnobiology in four phases.</w:t>
      </w:r>
      <w:proofErr w:type="gramEnd"/>
      <w:r w:rsidRPr="00D541CA">
        <w:rPr>
          <w:sz w:val="18"/>
          <w:lang w:val="en-US"/>
        </w:rPr>
        <w:t xml:space="preserve"> </w:t>
      </w:r>
      <w:r w:rsidRPr="00D541CA">
        <w:rPr>
          <w:i/>
          <w:sz w:val="18"/>
          <w:lang w:val="en-US"/>
        </w:rPr>
        <w:t xml:space="preserve">Journal of Ethnobiology </w:t>
      </w:r>
      <w:r w:rsidRPr="00D541CA">
        <w:rPr>
          <w:sz w:val="18"/>
          <w:lang w:val="en-US"/>
        </w:rPr>
        <w:t>27(1): 339-367.</w:t>
      </w:r>
    </w:p>
    <w:p w:rsidR="000A1460" w:rsidRPr="00D541CA" w:rsidRDefault="00AD6349">
      <w:pPr>
        <w:spacing w:line="242" w:lineRule="auto"/>
        <w:ind w:left="971" w:right="319" w:hanging="682"/>
        <w:rPr>
          <w:sz w:val="18"/>
          <w:lang w:val="en-US"/>
        </w:rPr>
      </w:pPr>
      <w:proofErr w:type="spellStart"/>
      <w:proofErr w:type="gramStart"/>
      <w:r w:rsidRPr="00D541CA">
        <w:rPr>
          <w:sz w:val="18"/>
          <w:lang w:val="en-US"/>
        </w:rPr>
        <w:t>Zent</w:t>
      </w:r>
      <w:proofErr w:type="spellEnd"/>
      <w:r w:rsidRPr="00D541CA">
        <w:rPr>
          <w:sz w:val="18"/>
          <w:lang w:val="en-US"/>
        </w:rPr>
        <w:t>, S. (2009).</w:t>
      </w:r>
      <w:proofErr w:type="gramEnd"/>
      <w:r w:rsidRPr="00D541CA">
        <w:rPr>
          <w:sz w:val="18"/>
          <w:lang w:val="en-US"/>
        </w:rPr>
        <w:t xml:space="preserve"> </w:t>
      </w:r>
      <w:proofErr w:type="gramStart"/>
      <w:r w:rsidRPr="00D541CA">
        <w:rPr>
          <w:i/>
          <w:sz w:val="18"/>
          <w:lang w:val="en-US"/>
        </w:rPr>
        <w:t>A genealogy of scientific representat</w:t>
      </w:r>
      <w:r w:rsidRPr="00D541CA">
        <w:rPr>
          <w:i/>
          <w:sz w:val="18"/>
          <w:lang w:val="en-US"/>
        </w:rPr>
        <w:t>ions of indigenous knowledge.</w:t>
      </w:r>
      <w:proofErr w:type="gramEnd"/>
      <w:r w:rsidRPr="00D541CA">
        <w:rPr>
          <w:i/>
          <w:sz w:val="18"/>
          <w:lang w:val="en-US"/>
        </w:rPr>
        <w:t xml:space="preserve"> </w:t>
      </w:r>
      <w:r w:rsidRPr="00D541CA">
        <w:rPr>
          <w:sz w:val="18"/>
          <w:lang w:val="en-US"/>
        </w:rPr>
        <w:t xml:space="preserve">In: HECKLER S, editor. Landscape, process, and power: re-evaluating traditional environmental knowledge. </w:t>
      </w:r>
      <w:proofErr w:type="gramStart"/>
      <w:r w:rsidRPr="00D541CA">
        <w:rPr>
          <w:sz w:val="18"/>
          <w:lang w:val="en-US"/>
        </w:rPr>
        <w:t>Studies</w:t>
      </w:r>
      <w:r w:rsidRPr="00D541CA">
        <w:rPr>
          <w:spacing w:val="-2"/>
          <w:sz w:val="18"/>
          <w:lang w:val="en-US"/>
        </w:rPr>
        <w:t xml:space="preserve"> </w:t>
      </w:r>
      <w:r w:rsidRPr="00D541CA">
        <w:rPr>
          <w:sz w:val="18"/>
          <w:lang w:val="en-US"/>
        </w:rPr>
        <w:t>in</w:t>
      </w:r>
      <w:r w:rsidRPr="00D541CA">
        <w:rPr>
          <w:spacing w:val="-3"/>
          <w:sz w:val="18"/>
          <w:lang w:val="en-US"/>
        </w:rPr>
        <w:t xml:space="preserve"> </w:t>
      </w:r>
      <w:r w:rsidRPr="00D541CA">
        <w:rPr>
          <w:sz w:val="18"/>
          <w:lang w:val="en-US"/>
        </w:rPr>
        <w:t>environmental</w:t>
      </w:r>
      <w:r w:rsidRPr="00D541CA">
        <w:rPr>
          <w:spacing w:val="-3"/>
          <w:sz w:val="18"/>
          <w:lang w:val="en-US"/>
        </w:rPr>
        <w:t xml:space="preserve"> </w:t>
      </w:r>
      <w:r w:rsidRPr="00D541CA">
        <w:rPr>
          <w:sz w:val="18"/>
          <w:lang w:val="en-US"/>
        </w:rPr>
        <w:t>anthropology</w:t>
      </w:r>
      <w:r w:rsidRPr="00D541CA">
        <w:rPr>
          <w:spacing w:val="-5"/>
          <w:sz w:val="18"/>
          <w:lang w:val="en-US"/>
        </w:rPr>
        <w:t xml:space="preserve"> </w:t>
      </w:r>
      <w:r w:rsidRPr="00D541CA">
        <w:rPr>
          <w:sz w:val="18"/>
          <w:lang w:val="en-US"/>
        </w:rPr>
        <w:t>and</w:t>
      </w:r>
      <w:r w:rsidRPr="00D541CA">
        <w:rPr>
          <w:spacing w:val="-5"/>
          <w:sz w:val="18"/>
          <w:lang w:val="en-US"/>
        </w:rPr>
        <w:t xml:space="preserve"> </w:t>
      </w:r>
      <w:r w:rsidRPr="00D541CA">
        <w:rPr>
          <w:sz w:val="18"/>
          <w:lang w:val="en-US"/>
        </w:rPr>
        <w:t>ethnobiology.</w:t>
      </w:r>
      <w:proofErr w:type="gramEnd"/>
      <w:r w:rsidRPr="00D541CA">
        <w:rPr>
          <w:spacing w:val="-2"/>
          <w:sz w:val="18"/>
          <w:lang w:val="en-US"/>
        </w:rPr>
        <w:t xml:space="preserve"> </w:t>
      </w:r>
      <w:r w:rsidRPr="00D541CA">
        <w:rPr>
          <w:sz w:val="18"/>
          <w:lang w:val="en-US"/>
        </w:rPr>
        <w:t>Oxford:</w:t>
      </w:r>
      <w:r w:rsidRPr="00D541CA">
        <w:rPr>
          <w:spacing w:val="-3"/>
          <w:sz w:val="18"/>
          <w:lang w:val="en-US"/>
        </w:rPr>
        <w:t xml:space="preserve"> </w:t>
      </w:r>
      <w:proofErr w:type="spellStart"/>
      <w:r w:rsidRPr="00D541CA">
        <w:rPr>
          <w:sz w:val="18"/>
          <w:lang w:val="en-US"/>
        </w:rPr>
        <w:t>Berghan</w:t>
      </w:r>
      <w:proofErr w:type="spellEnd"/>
      <w:r w:rsidRPr="00D541CA">
        <w:rPr>
          <w:spacing w:val="-5"/>
          <w:sz w:val="18"/>
          <w:lang w:val="en-US"/>
        </w:rPr>
        <w:t xml:space="preserve"> </w:t>
      </w:r>
      <w:r w:rsidRPr="00D541CA">
        <w:rPr>
          <w:sz w:val="18"/>
          <w:lang w:val="en-US"/>
        </w:rPr>
        <w:t>Books;</w:t>
      </w:r>
      <w:r w:rsidRPr="00D541CA">
        <w:rPr>
          <w:spacing w:val="-5"/>
          <w:sz w:val="18"/>
          <w:lang w:val="en-US"/>
        </w:rPr>
        <w:t xml:space="preserve"> </w:t>
      </w:r>
      <w:r w:rsidRPr="00D541CA">
        <w:rPr>
          <w:sz w:val="18"/>
          <w:lang w:val="en-US"/>
        </w:rPr>
        <w:t>2009.</w:t>
      </w:r>
      <w:r w:rsidRPr="00D541CA">
        <w:rPr>
          <w:spacing w:val="-2"/>
          <w:sz w:val="18"/>
          <w:lang w:val="en-US"/>
        </w:rPr>
        <w:t xml:space="preserve"> </w:t>
      </w:r>
      <w:proofErr w:type="gramStart"/>
      <w:r w:rsidRPr="00D541CA">
        <w:rPr>
          <w:sz w:val="18"/>
          <w:lang w:val="en-US"/>
        </w:rPr>
        <w:t>p</w:t>
      </w:r>
      <w:r w:rsidRPr="00D541CA">
        <w:rPr>
          <w:spacing w:val="-5"/>
          <w:sz w:val="18"/>
          <w:lang w:val="en-US"/>
        </w:rPr>
        <w:t xml:space="preserve"> </w:t>
      </w:r>
      <w:r w:rsidRPr="00D541CA">
        <w:rPr>
          <w:spacing w:val="2"/>
          <w:sz w:val="18"/>
          <w:lang w:val="en-US"/>
        </w:rPr>
        <w:t>19–</w:t>
      </w:r>
      <w:r w:rsidRPr="00D541CA">
        <w:rPr>
          <w:spacing w:val="-2"/>
          <w:sz w:val="18"/>
          <w:lang w:val="en-US"/>
        </w:rPr>
        <w:t xml:space="preserve"> </w:t>
      </w:r>
      <w:r w:rsidRPr="00D541CA">
        <w:rPr>
          <w:sz w:val="18"/>
          <w:lang w:val="en-US"/>
        </w:rPr>
        <w:t>67.</w:t>
      </w:r>
      <w:proofErr w:type="gramEnd"/>
    </w:p>
    <w:p w:rsidR="000A1460" w:rsidRDefault="00AD6349">
      <w:pPr>
        <w:ind w:left="971" w:right="667" w:hanging="682"/>
        <w:rPr>
          <w:sz w:val="18"/>
        </w:rPr>
      </w:pPr>
      <w:proofErr w:type="spellStart"/>
      <w:r w:rsidRPr="00D541CA">
        <w:rPr>
          <w:sz w:val="18"/>
          <w:lang w:val="en-US"/>
        </w:rPr>
        <w:t>D’Ambrosio</w:t>
      </w:r>
      <w:proofErr w:type="spellEnd"/>
      <w:r w:rsidRPr="00D541CA">
        <w:rPr>
          <w:sz w:val="18"/>
          <w:lang w:val="en-US"/>
        </w:rPr>
        <w:t xml:space="preserve">, U. (2014). </w:t>
      </w:r>
      <w:proofErr w:type="gramStart"/>
      <w:r w:rsidRPr="00D541CA">
        <w:rPr>
          <w:sz w:val="18"/>
          <w:lang w:val="en-US"/>
        </w:rPr>
        <w:t>The</w:t>
      </w:r>
      <w:r w:rsidRPr="00D541CA">
        <w:rPr>
          <w:sz w:val="18"/>
          <w:lang w:val="en-US"/>
        </w:rPr>
        <w:t>oretical reflections on ethnobiology in the third millennium.</w:t>
      </w:r>
      <w:proofErr w:type="gramEnd"/>
      <w:r w:rsidRPr="00D541CA">
        <w:rPr>
          <w:sz w:val="18"/>
          <w:lang w:val="en-US"/>
        </w:rPr>
        <w:t xml:space="preserve"> </w:t>
      </w:r>
      <w:proofErr w:type="spellStart"/>
      <w:r>
        <w:rPr>
          <w:i/>
          <w:sz w:val="18"/>
        </w:rPr>
        <w:t>Contributions</w:t>
      </w:r>
      <w:proofErr w:type="spellEnd"/>
      <w:r>
        <w:rPr>
          <w:i/>
          <w:sz w:val="18"/>
        </w:rPr>
        <w:t xml:space="preserve"> to </w:t>
      </w:r>
      <w:proofErr w:type="spellStart"/>
      <w:r>
        <w:rPr>
          <w:i/>
          <w:sz w:val="18"/>
        </w:rPr>
        <w:t>Science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10:49-64.</w:t>
      </w:r>
    </w:p>
    <w:p w:rsidR="000A1460" w:rsidRDefault="00AD6349">
      <w:pPr>
        <w:pStyle w:val="Textoindependiente"/>
        <w:ind w:left="952" w:right="303" w:hanging="663"/>
        <w:jc w:val="both"/>
      </w:pPr>
      <w:proofErr w:type="spellStart"/>
      <w:r>
        <w:t>Bahuchet</w:t>
      </w:r>
      <w:proofErr w:type="spellEnd"/>
      <w:r>
        <w:t xml:space="preserve">, </w:t>
      </w:r>
      <w:proofErr w:type="spellStart"/>
      <w:r>
        <w:t>Serge</w:t>
      </w:r>
      <w:proofErr w:type="spellEnd"/>
      <w:r>
        <w:t xml:space="preserve">. (2012). </w:t>
      </w:r>
      <w:proofErr w:type="spellStart"/>
      <w:r>
        <w:t>Actualité</w:t>
      </w:r>
      <w:proofErr w:type="spellEnd"/>
      <w:r>
        <w:t xml:space="preserve"> de </w:t>
      </w:r>
      <w:proofErr w:type="spellStart"/>
      <w:r>
        <w:t>l’ethnobiologie</w:t>
      </w:r>
      <w:proofErr w:type="spellEnd"/>
      <w:r>
        <w:t xml:space="preserve">: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édition</w:t>
      </w:r>
      <w:proofErr w:type="spellEnd"/>
      <w:r>
        <w:t xml:space="preserve"> de </w:t>
      </w:r>
      <w:proofErr w:type="spellStart"/>
      <w:r>
        <w:t>la”Revue</w:t>
      </w:r>
      <w:proofErr w:type="spellEnd"/>
      <w:r>
        <w:t xml:space="preserve"> </w:t>
      </w:r>
      <w:proofErr w:type="spellStart"/>
      <w:r>
        <w:t>d’ethnobiologie</w:t>
      </w:r>
      <w:proofErr w:type="spellEnd"/>
      <w:r>
        <w:t xml:space="preserve">-JATBA”. </w:t>
      </w:r>
      <w:proofErr w:type="spellStart"/>
      <w:r>
        <w:t>Revue</w:t>
      </w:r>
      <w:proofErr w:type="spellEnd"/>
      <w:r>
        <w:t xml:space="preserve"> </w:t>
      </w:r>
      <w:proofErr w:type="spellStart"/>
      <w:r>
        <w:t>d’Ethnoecologie</w:t>
      </w:r>
      <w:proofErr w:type="spellEnd"/>
      <w:r>
        <w:t xml:space="preserve"> 1: 1-11.</w:t>
      </w:r>
    </w:p>
    <w:p w:rsidR="000A1460" w:rsidRPr="00D541CA" w:rsidRDefault="00AD6349">
      <w:pPr>
        <w:pStyle w:val="Textoindependiente"/>
        <w:spacing w:line="237" w:lineRule="auto"/>
        <w:ind w:left="952" w:right="314" w:hanging="663"/>
        <w:jc w:val="both"/>
        <w:rPr>
          <w:lang w:val="en-US"/>
        </w:rPr>
      </w:pPr>
      <w:r>
        <w:t>Albuquerque U.P. y Chaves, A.G. (2016). 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ethnobiology</w:t>
      </w:r>
      <w:proofErr w:type="spellEnd"/>
      <w:r>
        <w:t xml:space="preserve">?” en: Albuquerque U.P. y </w:t>
      </w:r>
      <w:proofErr w:type="spellStart"/>
      <w:r>
        <w:t>Chavez</w:t>
      </w:r>
      <w:proofErr w:type="spellEnd"/>
      <w:r>
        <w:t xml:space="preserve"> A.G. (eds.) </w:t>
      </w:r>
      <w:proofErr w:type="gramStart"/>
      <w:r w:rsidRPr="00D541CA">
        <w:rPr>
          <w:i/>
          <w:lang w:val="en-US"/>
        </w:rPr>
        <w:t>Introduction to Ethnobiology</w:t>
      </w:r>
      <w:r w:rsidRPr="00D541CA">
        <w:rPr>
          <w:lang w:val="en-US"/>
        </w:rPr>
        <w:t>.</w:t>
      </w:r>
      <w:proofErr w:type="gramEnd"/>
      <w:r w:rsidRPr="00D541CA">
        <w:rPr>
          <w:lang w:val="en-US"/>
        </w:rPr>
        <w:t xml:space="preserve"> </w:t>
      </w:r>
      <w:proofErr w:type="gramStart"/>
      <w:r w:rsidRPr="00D541CA">
        <w:rPr>
          <w:lang w:val="en-US"/>
        </w:rPr>
        <w:t>Springer International Publishing.</w:t>
      </w:r>
      <w:proofErr w:type="gramEnd"/>
      <w:r w:rsidRPr="00D541CA">
        <w:rPr>
          <w:lang w:val="en-US"/>
        </w:rPr>
        <w:t xml:space="preserve"> Switzerland. </w:t>
      </w:r>
      <w:proofErr w:type="gramStart"/>
      <w:r w:rsidRPr="00D541CA">
        <w:rPr>
          <w:lang w:val="en-US"/>
        </w:rPr>
        <w:t>3-7 pp.</w:t>
      </w:r>
      <w:proofErr w:type="gramEnd"/>
    </w:p>
    <w:p w:rsidR="000A1460" w:rsidRDefault="00AD6349">
      <w:pPr>
        <w:pStyle w:val="Textoindependiente"/>
        <w:ind w:left="952" w:right="304" w:hanging="663"/>
        <w:jc w:val="both"/>
      </w:pPr>
      <w:proofErr w:type="spellStart"/>
      <w:proofErr w:type="gramStart"/>
      <w:r w:rsidRPr="00D541CA">
        <w:rPr>
          <w:lang w:val="en-US"/>
        </w:rPr>
        <w:t>Wolverton</w:t>
      </w:r>
      <w:proofErr w:type="spellEnd"/>
      <w:r w:rsidRPr="00D541CA">
        <w:rPr>
          <w:lang w:val="en-US"/>
        </w:rPr>
        <w:t>, S., Nolan J., Ahmed, W. (2015) Ethnobiology, Politic</w:t>
      </w:r>
      <w:r w:rsidRPr="00D541CA">
        <w:rPr>
          <w:lang w:val="en-US"/>
        </w:rPr>
        <w:t>al Ecology, and Conservation.</w:t>
      </w:r>
      <w:proofErr w:type="gramEnd"/>
      <w:r w:rsidRPr="00D541CA">
        <w:rPr>
          <w:lang w:val="en-US"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Ethnobiology</w:t>
      </w:r>
      <w:proofErr w:type="spellEnd"/>
      <w:r>
        <w:rPr>
          <w:i/>
        </w:rPr>
        <w:t xml:space="preserve"> </w:t>
      </w:r>
      <w:r>
        <w:t>34(2):125-152.</w:t>
      </w:r>
    </w:p>
    <w:p w:rsidR="000A1460" w:rsidRDefault="000A1460">
      <w:pPr>
        <w:pStyle w:val="Textoindependiente"/>
        <w:spacing w:before="6"/>
        <w:rPr>
          <w:sz w:val="17"/>
        </w:rPr>
      </w:pPr>
    </w:p>
    <w:p w:rsidR="000A1460" w:rsidRDefault="00AD6349">
      <w:pPr>
        <w:pStyle w:val="Ttulo1"/>
        <w:numPr>
          <w:ilvl w:val="1"/>
          <w:numId w:val="3"/>
        </w:numPr>
        <w:tabs>
          <w:tab w:val="left" w:pos="650"/>
        </w:tabs>
        <w:spacing w:before="1"/>
        <w:ind w:right="855" w:hanging="360"/>
      </w:pPr>
      <w:r>
        <w:t xml:space="preserve">Estudio de las interacciones NCS en México: </w:t>
      </w:r>
      <w:proofErr w:type="spellStart"/>
      <w:r>
        <w:t>etnozoología</w:t>
      </w:r>
      <w:proofErr w:type="spellEnd"/>
      <w:r>
        <w:t xml:space="preserve">, etnobotánica, </w:t>
      </w:r>
      <w:proofErr w:type="spellStart"/>
      <w:r>
        <w:t>etnomicología</w:t>
      </w:r>
      <w:proofErr w:type="spellEnd"/>
      <w:r>
        <w:t xml:space="preserve">, </w:t>
      </w:r>
      <w:proofErr w:type="spellStart"/>
      <w:r>
        <w:t>etnoagroecología</w:t>
      </w:r>
      <w:proofErr w:type="spellEnd"/>
    </w:p>
    <w:p w:rsidR="000A1460" w:rsidRDefault="00AD6349">
      <w:pPr>
        <w:pStyle w:val="Textoindependiente"/>
        <w:spacing w:before="6"/>
        <w:ind w:left="952" w:right="303" w:hanging="663"/>
        <w:jc w:val="both"/>
      </w:pPr>
      <w:r>
        <w:t xml:space="preserve">Hernández, E. (1978). La investigación de huarache. Publicado originalmente en </w:t>
      </w:r>
      <w:proofErr w:type="spellStart"/>
      <w:r>
        <w:t>Narxhi-Nandha</w:t>
      </w:r>
      <w:proofErr w:type="spellEnd"/>
      <w:r>
        <w:t xml:space="preserve">, revista de economía campesina, </w:t>
      </w:r>
      <w:proofErr w:type="spellStart"/>
      <w:r>
        <w:t>núm</w:t>
      </w:r>
      <w:proofErr w:type="spellEnd"/>
      <w:r>
        <w:t xml:space="preserve">, 8/9 </w:t>
      </w:r>
      <w:proofErr w:type="spellStart"/>
      <w:r>
        <w:t>Coplider</w:t>
      </w:r>
      <w:proofErr w:type="spellEnd"/>
      <w:r>
        <w:t xml:space="preserve">, México. Reproducido en </w:t>
      </w:r>
      <w:proofErr w:type="spellStart"/>
      <w:r>
        <w:rPr>
          <w:i/>
        </w:rPr>
        <w:t>Entobiología</w:t>
      </w:r>
      <w:proofErr w:type="spellEnd"/>
      <w:r>
        <w:rPr>
          <w:i/>
        </w:rPr>
        <w:t xml:space="preserve"> </w:t>
      </w:r>
      <w:r>
        <w:t>10, Suplemento 1,</w:t>
      </w:r>
      <w:r>
        <w:rPr>
          <w:spacing w:val="-3"/>
        </w:rPr>
        <w:t xml:space="preserve"> </w:t>
      </w:r>
      <w:r>
        <w:t>2012.</w:t>
      </w:r>
    </w:p>
    <w:p w:rsidR="000A1460" w:rsidRDefault="00AD6349">
      <w:pPr>
        <w:pStyle w:val="Textoindependiente"/>
        <w:spacing w:before="2" w:line="237" w:lineRule="auto"/>
        <w:ind w:left="952" w:right="305" w:hanging="663"/>
        <w:jc w:val="both"/>
      </w:pPr>
      <w:r>
        <w:t xml:space="preserve">Hernández, E. (1979a). El concepto de etnobotánica. </w:t>
      </w:r>
      <w:r>
        <w:t xml:space="preserve">Publicado originalmente en: Barrera (ed.) La etnobotánica: Tres puntos de vista y una perspectiva. INIREB A.C., Xalapa, México. Reproducido en: </w:t>
      </w:r>
      <w:proofErr w:type="spellStart"/>
      <w:r>
        <w:rPr>
          <w:i/>
        </w:rPr>
        <w:t>Entobiología</w:t>
      </w:r>
      <w:proofErr w:type="spellEnd"/>
      <w:r>
        <w:rPr>
          <w:i/>
        </w:rPr>
        <w:t xml:space="preserve"> </w:t>
      </w:r>
      <w:r>
        <w:t>10, Suplemento 1, 2012.</w:t>
      </w:r>
    </w:p>
    <w:p w:rsidR="000A1460" w:rsidRDefault="00AD6349">
      <w:pPr>
        <w:spacing w:before="1"/>
        <w:ind w:left="952" w:right="313" w:hanging="663"/>
        <w:jc w:val="both"/>
        <w:rPr>
          <w:sz w:val="18"/>
        </w:rPr>
      </w:pPr>
      <w:r>
        <w:rPr>
          <w:sz w:val="18"/>
        </w:rPr>
        <w:t xml:space="preserve">Hernández, E. (1979b). </w:t>
      </w:r>
      <w:r>
        <w:rPr>
          <w:i/>
          <w:sz w:val="18"/>
        </w:rPr>
        <w:t>La investigación científica y el desarrollo de tecno</w:t>
      </w:r>
      <w:r>
        <w:rPr>
          <w:i/>
          <w:sz w:val="18"/>
        </w:rPr>
        <w:t>logía relevante en América Latina</w:t>
      </w:r>
      <w:r>
        <w:rPr>
          <w:sz w:val="18"/>
        </w:rPr>
        <w:t>. Conferencias plenarias X reunión ALCA. 62 p.</w:t>
      </w:r>
    </w:p>
    <w:p w:rsidR="000A1460" w:rsidRDefault="00AD6349">
      <w:pPr>
        <w:spacing w:before="1"/>
        <w:ind w:left="952" w:right="306" w:hanging="663"/>
        <w:jc w:val="both"/>
        <w:rPr>
          <w:sz w:val="18"/>
        </w:rPr>
      </w:pPr>
      <w:proofErr w:type="spellStart"/>
      <w:r>
        <w:rPr>
          <w:sz w:val="18"/>
        </w:rPr>
        <w:t>Beaucage</w:t>
      </w:r>
      <w:proofErr w:type="spellEnd"/>
      <w:r>
        <w:rPr>
          <w:sz w:val="18"/>
        </w:rPr>
        <w:t xml:space="preserve">, Pierre y Taller de Tradición Oral. (2012). </w:t>
      </w:r>
      <w:r>
        <w:rPr>
          <w:i/>
          <w:sz w:val="18"/>
        </w:rPr>
        <w:t>Corpus, Cosmos y Medio ambiente entre los Nahuas de la Sierra Norte de Puebla. Una aventura en antropología</w:t>
      </w:r>
      <w:r>
        <w:rPr>
          <w:sz w:val="18"/>
        </w:rPr>
        <w:t>, México, IIA-UN</w:t>
      </w:r>
      <w:r>
        <w:rPr>
          <w:sz w:val="18"/>
        </w:rPr>
        <w:t xml:space="preserve">AM, </w:t>
      </w:r>
      <w:proofErr w:type="spellStart"/>
      <w:r>
        <w:rPr>
          <w:sz w:val="18"/>
        </w:rPr>
        <w:t>Dialog</w:t>
      </w:r>
      <w:proofErr w:type="spellEnd"/>
      <w:r>
        <w:rPr>
          <w:sz w:val="18"/>
        </w:rPr>
        <w:t xml:space="preserve">, Sociedad Cooperativa Agropecuaria Regional </w:t>
      </w:r>
      <w:proofErr w:type="spellStart"/>
      <w:r>
        <w:rPr>
          <w:sz w:val="18"/>
        </w:rPr>
        <w:t>Tosepan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Titataniske</w:t>
      </w:r>
      <w:proofErr w:type="spellEnd"/>
      <w:r>
        <w:rPr>
          <w:sz w:val="18"/>
        </w:rPr>
        <w:t>, Plaza y Valdés, 330 p.</w:t>
      </w:r>
    </w:p>
    <w:p w:rsidR="000A1460" w:rsidRDefault="00AD6349">
      <w:pPr>
        <w:pStyle w:val="Textoindependiente"/>
        <w:spacing w:before="3"/>
        <w:ind w:left="952" w:right="304" w:hanging="663"/>
        <w:jc w:val="both"/>
      </w:pPr>
      <w:r>
        <w:t xml:space="preserve">Argueta, A., </w:t>
      </w:r>
      <w:proofErr w:type="spellStart"/>
      <w:r>
        <w:t>Zolla</w:t>
      </w:r>
      <w:proofErr w:type="spellEnd"/>
      <w:r>
        <w:t xml:space="preserve">, C., Mata, S., García, I., Becerra, R., Pérez, G., </w:t>
      </w:r>
      <w:proofErr w:type="spellStart"/>
      <w:r>
        <w:t>Albatch</w:t>
      </w:r>
      <w:proofErr w:type="spellEnd"/>
      <w:r>
        <w:t>, D. y Martínez, A. (2012). “La medicina tradicional indígena mexicana, su aprov</w:t>
      </w:r>
      <w:r>
        <w:t>echamiento social y el largo camino para su reconocimiento y legalización”, en: Argueta-Villamar A, Gómez-Salazar M. y Navia-</w:t>
      </w:r>
      <w:proofErr w:type="spellStart"/>
      <w:r>
        <w:t>Antezana</w:t>
      </w:r>
      <w:proofErr w:type="spellEnd"/>
      <w:r>
        <w:t xml:space="preserve"> J.</w:t>
      </w:r>
    </w:p>
    <w:p w:rsidR="000A1460" w:rsidRDefault="000A1460">
      <w:pPr>
        <w:jc w:val="both"/>
        <w:sectPr w:rsidR="000A1460">
          <w:pgSz w:w="12240" w:h="15840"/>
          <w:pgMar w:top="1340" w:right="1560" w:bottom="980" w:left="1580" w:header="0" w:footer="708" w:gutter="0"/>
          <w:cols w:space="720"/>
        </w:sectPr>
      </w:pPr>
    </w:p>
    <w:p w:rsidR="000A1460" w:rsidRDefault="00AD6349">
      <w:pPr>
        <w:spacing w:before="65"/>
        <w:ind w:left="952" w:right="667"/>
        <w:rPr>
          <w:sz w:val="18"/>
        </w:rPr>
      </w:pPr>
      <w:r>
        <w:lastRenderedPageBreak/>
        <w:pict>
          <v:group id="_x0000_s1026" style="position:absolute;left:0;text-align:left;margin-left:89.8pt;margin-top:70.9pt;width:432.6pt;height:642.85pt;z-index:-251657216;mso-position-horizontal-relative:page;mso-position-vertical-relative:page" coordorigin="1796,1418" coordsize="8652,12857">
            <v:line id="_x0000_s1030" style="position:absolute" from="1805,1423" to="10437,1423" strokeweight=".48pt"/>
            <v:line id="_x0000_s1029" style="position:absolute" from="1800,1418" to="1800,14275" strokeweight=".48pt"/>
            <v:line id="_x0000_s1028" style="position:absolute" from="1805,14270" to="10437,14270" strokeweight=".16936mm"/>
            <v:line id="_x0000_s1027" style="position:absolute" from="10442,1418" to="10442,14275" strokeweight=".48pt"/>
            <w10:wrap anchorx="page" anchory="page"/>
          </v:group>
        </w:pict>
      </w:r>
      <w:r>
        <w:rPr>
          <w:sz w:val="18"/>
        </w:rPr>
        <w:t>(</w:t>
      </w:r>
      <w:proofErr w:type="spellStart"/>
      <w:proofErr w:type="gramStart"/>
      <w:r>
        <w:rPr>
          <w:sz w:val="18"/>
        </w:rPr>
        <w:t>eds</w:t>
      </w:r>
      <w:proofErr w:type="spellEnd"/>
      <w:proofErr w:type="gramEnd"/>
      <w:r>
        <w:rPr>
          <w:sz w:val="18"/>
        </w:rPr>
        <w:t xml:space="preserve">). </w:t>
      </w:r>
      <w:r>
        <w:rPr>
          <w:i/>
          <w:sz w:val="18"/>
        </w:rPr>
        <w:t>Conocimiento tradicional, innovación y reapropiación social</w:t>
      </w:r>
      <w:r>
        <w:rPr>
          <w:sz w:val="18"/>
        </w:rPr>
        <w:t>. Editorial Siglo XXI y Universidad Nacional Autónoma de México. Ciudad de México, México. 292 p.</w:t>
      </w:r>
    </w:p>
    <w:p w:rsidR="000A1460" w:rsidRDefault="000A1460">
      <w:pPr>
        <w:pStyle w:val="Textoindependiente"/>
        <w:spacing w:before="9"/>
        <w:rPr>
          <w:sz w:val="17"/>
        </w:rPr>
      </w:pPr>
    </w:p>
    <w:p w:rsidR="000A1460" w:rsidRDefault="00AD6349">
      <w:pPr>
        <w:pStyle w:val="Ttulo1"/>
        <w:numPr>
          <w:ilvl w:val="1"/>
          <w:numId w:val="3"/>
        </w:numPr>
        <w:tabs>
          <w:tab w:val="left" w:pos="594"/>
        </w:tabs>
        <w:spacing w:before="1" w:line="207" w:lineRule="exact"/>
        <w:ind w:left="593" w:hanging="303"/>
      </w:pPr>
      <w:r>
        <w:t>Diversidad cultural e</w:t>
      </w:r>
      <w:r>
        <w:rPr>
          <w:spacing w:val="-3"/>
        </w:rPr>
        <w:t xml:space="preserve"> </w:t>
      </w:r>
      <w:r>
        <w:t>Interculturalidad</w:t>
      </w:r>
    </w:p>
    <w:p w:rsidR="000A1460" w:rsidRDefault="00AD6349">
      <w:pPr>
        <w:pStyle w:val="Prrafodelista"/>
        <w:numPr>
          <w:ilvl w:val="1"/>
          <w:numId w:val="3"/>
        </w:numPr>
        <w:tabs>
          <w:tab w:val="left" w:pos="643"/>
        </w:tabs>
        <w:spacing w:line="207" w:lineRule="exact"/>
        <w:ind w:left="642" w:hanging="352"/>
        <w:rPr>
          <w:b/>
          <w:sz w:val="18"/>
        </w:rPr>
      </w:pPr>
      <w:r>
        <w:rPr>
          <w:b/>
          <w:sz w:val="18"/>
        </w:rPr>
        <w:t>Estados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Plurales</w:t>
      </w:r>
    </w:p>
    <w:p w:rsidR="000A1460" w:rsidRDefault="00AD6349">
      <w:pPr>
        <w:pStyle w:val="Textoindependiente"/>
        <w:spacing w:before="1"/>
        <w:ind w:left="952" w:right="206" w:hanging="663"/>
      </w:pPr>
      <w:proofErr w:type="spellStart"/>
      <w:r w:rsidRPr="00D541CA">
        <w:rPr>
          <w:lang w:val="en-US"/>
        </w:rPr>
        <w:t>Berl</w:t>
      </w:r>
      <w:proofErr w:type="spellEnd"/>
      <w:r w:rsidRPr="00D541CA">
        <w:rPr>
          <w:lang w:val="en-US"/>
        </w:rPr>
        <w:t xml:space="preserve">, R.E.W. (2015). </w:t>
      </w:r>
      <w:proofErr w:type="gramStart"/>
      <w:r w:rsidRPr="00D541CA">
        <w:rPr>
          <w:lang w:val="en-US"/>
        </w:rPr>
        <w:t>On the Value of Conserving Human Cultural Diversity.</w:t>
      </w:r>
      <w:proofErr w:type="gramEnd"/>
      <w:r w:rsidRPr="00D541CA">
        <w:rPr>
          <w:lang w:val="en-US"/>
        </w:rPr>
        <w:t xml:space="preserve"> </w:t>
      </w:r>
      <w:proofErr w:type="spellStart"/>
      <w:r>
        <w:rPr>
          <w:i/>
        </w:rPr>
        <w:t>Northwest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Science</w:t>
      </w:r>
      <w:proofErr w:type="spellEnd"/>
      <w:r>
        <w:rPr>
          <w:i/>
        </w:rPr>
        <w:t xml:space="preserve"> </w:t>
      </w:r>
      <w:r>
        <w:t>89(1):100- 101.</w:t>
      </w:r>
    </w:p>
    <w:p w:rsidR="000A1460" w:rsidRDefault="00AD6349">
      <w:pPr>
        <w:pStyle w:val="Textoindependiente"/>
        <w:spacing w:before="4"/>
        <w:ind w:left="952" w:right="206" w:hanging="663"/>
      </w:pPr>
      <w:r>
        <w:t xml:space="preserve">Descola, P. y G. </w:t>
      </w:r>
      <w:proofErr w:type="spellStart"/>
      <w:r>
        <w:t>Pálsson</w:t>
      </w:r>
      <w:proofErr w:type="spellEnd"/>
      <w:r>
        <w:t xml:space="preserve"> (Coord.) (2001). Naturaleza y Sociedad: Perspectivas antropológicas. Editores Siglo XXI. Ciudad de México, D.F. 360 p.</w:t>
      </w:r>
    </w:p>
    <w:p w:rsidR="000A1460" w:rsidRDefault="00AD6349">
      <w:pPr>
        <w:spacing w:line="203" w:lineRule="exact"/>
        <w:ind w:left="290"/>
        <w:rPr>
          <w:sz w:val="18"/>
        </w:rPr>
      </w:pPr>
      <w:r>
        <w:rPr>
          <w:sz w:val="18"/>
        </w:rPr>
        <w:t xml:space="preserve">Descola, P. (2006). Más allá de la naturaleza y la cultura. </w:t>
      </w:r>
      <w:r>
        <w:rPr>
          <w:i/>
          <w:sz w:val="18"/>
        </w:rPr>
        <w:t xml:space="preserve">Etnografías Contemporáneas </w:t>
      </w:r>
      <w:r>
        <w:rPr>
          <w:sz w:val="18"/>
        </w:rPr>
        <w:t>1: 93-114</w:t>
      </w:r>
      <w:r>
        <w:rPr>
          <w:sz w:val="18"/>
        </w:rPr>
        <w:t>.</w:t>
      </w:r>
    </w:p>
    <w:p w:rsidR="000A1460" w:rsidRDefault="00AD6349">
      <w:pPr>
        <w:tabs>
          <w:tab w:val="left" w:pos="4113"/>
        </w:tabs>
        <w:ind w:left="952" w:right="667" w:hanging="663"/>
        <w:rPr>
          <w:sz w:val="18"/>
        </w:rPr>
      </w:pPr>
      <w:r>
        <w:rPr>
          <w:sz w:val="18"/>
        </w:rPr>
        <w:t xml:space="preserve">Pérez-Ruíz,   M.L.   </w:t>
      </w:r>
      <w:proofErr w:type="gramStart"/>
      <w:r>
        <w:rPr>
          <w:sz w:val="18"/>
        </w:rPr>
        <w:t>y</w:t>
      </w:r>
      <w:proofErr w:type="gramEnd"/>
      <w:r>
        <w:rPr>
          <w:sz w:val="18"/>
        </w:rPr>
        <w:t xml:space="preserve">   Argueta </w:t>
      </w:r>
      <w:r>
        <w:rPr>
          <w:spacing w:val="48"/>
          <w:sz w:val="18"/>
        </w:rPr>
        <w:t xml:space="preserve"> </w:t>
      </w:r>
      <w:r>
        <w:rPr>
          <w:sz w:val="18"/>
        </w:rPr>
        <w:t>A.   (2011).</w:t>
      </w:r>
      <w:r>
        <w:rPr>
          <w:sz w:val="18"/>
        </w:rPr>
        <w:tab/>
        <w:t xml:space="preserve">Saberes indígenas y diálogo intercultural. </w:t>
      </w:r>
      <w:r>
        <w:rPr>
          <w:i/>
          <w:sz w:val="18"/>
        </w:rPr>
        <w:t>Cultura y Representaciones Sociales. Revista Electrónica de Ciencias Sociales</w:t>
      </w:r>
      <w:r>
        <w:rPr>
          <w:sz w:val="18"/>
        </w:rPr>
        <w:t>. 5(10):</w:t>
      </w:r>
      <w:r>
        <w:rPr>
          <w:spacing w:val="-8"/>
          <w:sz w:val="18"/>
        </w:rPr>
        <w:t xml:space="preserve"> </w:t>
      </w:r>
      <w:r>
        <w:rPr>
          <w:sz w:val="18"/>
        </w:rPr>
        <w:t>31-56.</w:t>
      </w:r>
    </w:p>
    <w:p w:rsidR="000A1460" w:rsidRDefault="00AD6349">
      <w:pPr>
        <w:pStyle w:val="Textoindependiente"/>
        <w:spacing w:before="5" w:line="237" w:lineRule="auto"/>
        <w:ind w:left="952" w:right="206" w:hanging="663"/>
      </w:pPr>
      <w:r>
        <w:t xml:space="preserve">Pérez-Ruíz, M.L. (2016). La traducción y la hibridación como problemas </w:t>
      </w:r>
      <w:r>
        <w:t xml:space="preserve">para una interculturalidad autónoma, colaborativa y descolonizadora. </w:t>
      </w:r>
      <w:r>
        <w:rPr>
          <w:i/>
        </w:rPr>
        <w:t>Liminar</w:t>
      </w:r>
      <w:r>
        <w:t>. Estudios sociales y humanísticos. 1: 15-29.</w:t>
      </w:r>
    </w:p>
    <w:p w:rsidR="000A1460" w:rsidRDefault="000A1460">
      <w:pPr>
        <w:pStyle w:val="Textoindependiente"/>
        <w:spacing w:before="10"/>
        <w:rPr>
          <w:sz w:val="17"/>
        </w:rPr>
      </w:pPr>
    </w:p>
    <w:p w:rsidR="000A1460" w:rsidRDefault="00AD6349">
      <w:pPr>
        <w:pStyle w:val="Ttulo1"/>
        <w:spacing w:line="207" w:lineRule="exact"/>
      </w:pPr>
      <w:r>
        <w:t>UNIDAD 3</w:t>
      </w:r>
    </w:p>
    <w:p w:rsidR="000A1460" w:rsidRDefault="00AD6349">
      <w:pPr>
        <w:spacing w:line="207" w:lineRule="exact"/>
        <w:ind w:left="290"/>
        <w:rPr>
          <w:b/>
          <w:sz w:val="18"/>
        </w:rPr>
      </w:pPr>
      <w:r>
        <w:rPr>
          <w:b/>
          <w:sz w:val="18"/>
        </w:rPr>
        <w:t>3.1. El problema del tiempo y la cultura</w:t>
      </w:r>
    </w:p>
    <w:p w:rsidR="000A1460" w:rsidRDefault="00AD6349">
      <w:pPr>
        <w:spacing w:before="2" w:line="242" w:lineRule="auto"/>
        <w:ind w:left="1113" w:right="305" w:hanging="824"/>
        <w:jc w:val="both"/>
        <w:rPr>
          <w:sz w:val="18"/>
        </w:rPr>
      </w:pPr>
      <w:proofErr w:type="spellStart"/>
      <w:r>
        <w:rPr>
          <w:sz w:val="18"/>
        </w:rPr>
        <w:t>Ginzburg</w:t>
      </w:r>
      <w:proofErr w:type="spellEnd"/>
      <w:r>
        <w:rPr>
          <w:sz w:val="18"/>
        </w:rPr>
        <w:t xml:space="preserve">, C. (2010 [2006].). “El inquisidor como antropólogo”, en </w:t>
      </w:r>
      <w:r>
        <w:rPr>
          <w:i/>
          <w:sz w:val="18"/>
        </w:rPr>
        <w:t>El hilo y las hue</w:t>
      </w:r>
      <w:r>
        <w:rPr>
          <w:i/>
          <w:sz w:val="18"/>
        </w:rPr>
        <w:t>llas. Lo verdadero, lo falso, lo ficticio</w:t>
      </w:r>
      <w:r>
        <w:rPr>
          <w:sz w:val="18"/>
        </w:rPr>
        <w:t xml:space="preserve">, </w:t>
      </w:r>
      <w:proofErr w:type="spellStart"/>
      <w:r>
        <w:rPr>
          <w:sz w:val="18"/>
        </w:rPr>
        <w:t>trad</w:t>
      </w:r>
      <w:proofErr w:type="spellEnd"/>
      <w:r>
        <w:rPr>
          <w:sz w:val="18"/>
        </w:rPr>
        <w:t>, de Luciano Padilla López, México, Fondo de Cultura Económica, 413-432 pp.</w:t>
      </w:r>
    </w:p>
    <w:p w:rsidR="000A1460" w:rsidRDefault="00AD6349">
      <w:pPr>
        <w:pStyle w:val="Textoindependiente"/>
        <w:ind w:left="1113" w:right="307" w:hanging="773"/>
        <w:jc w:val="both"/>
      </w:pPr>
      <w:proofErr w:type="spellStart"/>
      <w:r>
        <w:t>Arendt</w:t>
      </w:r>
      <w:proofErr w:type="spellEnd"/>
      <w:r>
        <w:t>, H. (2005 [1961]) “La brecha entre el pasado y el futuro”, en De la historia a la acción, Introducción de Manuel Cruz, Traduci</w:t>
      </w:r>
      <w:r>
        <w:t xml:space="preserve">do por Fina </w:t>
      </w:r>
      <w:proofErr w:type="spellStart"/>
      <w:r>
        <w:t>Birulés</w:t>
      </w:r>
      <w:proofErr w:type="spellEnd"/>
      <w:r>
        <w:t>, Paidós-Universidad Autónoma de Barcelona, Argentina, 75-88</w:t>
      </w:r>
      <w:r>
        <w:rPr>
          <w:spacing w:val="-4"/>
        </w:rPr>
        <w:t xml:space="preserve"> </w:t>
      </w:r>
      <w:r>
        <w:t>pp.</w:t>
      </w:r>
    </w:p>
    <w:p w:rsidR="000A1460" w:rsidRDefault="000A1460">
      <w:pPr>
        <w:pStyle w:val="Textoindependiente"/>
        <w:spacing w:before="4"/>
        <w:rPr>
          <w:sz w:val="17"/>
        </w:rPr>
      </w:pPr>
    </w:p>
    <w:p w:rsidR="000A1460" w:rsidRDefault="00AD6349">
      <w:pPr>
        <w:pStyle w:val="Ttulo1"/>
      </w:pPr>
      <w:r>
        <w:t>3.2 La antropología</w:t>
      </w:r>
      <w:r>
        <w:rPr>
          <w:spacing w:val="-8"/>
        </w:rPr>
        <w:t xml:space="preserve"> </w:t>
      </w:r>
      <w:r>
        <w:t>histórica</w:t>
      </w:r>
    </w:p>
    <w:p w:rsidR="000A1460" w:rsidRDefault="00AD6349">
      <w:pPr>
        <w:spacing w:before="4"/>
        <w:ind w:left="688" w:right="312" w:hanging="399"/>
        <w:jc w:val="both"/>
        <w:rPr>
          <w:sz w:val="18"/>
        </w:rPr>
      </w:pPr>
      <w:proofErr w:type="spellStart"/>
      <w:r>
        <w:rPr>
          <w:sz w:val="18"/>
        </w:rPr>
        <w:t>Hugh</w:t>
      </w:r>
      <w:proofErr w:type="spellEnd"/>
      <w:r>
        <w:rPr>
          <w:sz w:val="18"/>
        </w:rPr>
        <w:t xml:space="preserve">-Jones, S. (2012). “El cuerpo fabricado: objetos y ancestros en la Amazonía noroccidental”, Fernando Santos Granero (ed.), </w:t>
      </w:r>
      <w:r>
        <w:rPr>
          <w:i/>
          <w:sz w:val="18"/>
        </w:rPr>
        <w:t xml:space="preserve">La vida oculta de las cosas. Teorías indígenas de la materialidad y la </w:t>
      </w:r>
      <w:proofErr w:type="spellStart"/>
      <w:r>
        <w:rPr>
          <w:i/>
          <w:sz w:val="18"/>
        </w:rPr>
        <w:t>personeidad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Abya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Yala</w:t>
      </w:r>
      <w:proofErr w:type="spellEnd"/>
      <w:r>
        <w:rPr>
          <w:sz w:val="18"/>
        </w:rPr>
        <w:t>, Ecuador, 55-89 pp.</w:t>
      </w:r>
    </w:p>
    <w:p w:rsidR="000A1460" w:rsidRDefault="00AD6349">
      <w:pPr>
        <w:ind w:left="688" w:hanging="399"/>
        <w:rPr>
          <w:sz w:val="18"/>
        </w:rPr>
      </w:pPr>
      <w:proofErr w:type="spellStart"/>
      <w:r>
        <w:rPr>
          <w:sz w:val="18"/>
        </w:rPr>
        <w:t>Sahlins</w:t>
      </w:r>
      <w:proofErr w:type="spellEnd"/>
      <w:r>
        <w:rPr>
          <w:sz w:val="18"/>
        </w:rPr>
        <w:t xml:space="preserve">, M. (2008). </w:t>
      </w:r>
      <w:r>
        <w:rPr>
          <w:i/>
          <w:sz w:val="18"/>
        </w:rPr>
        <w:t>Islas de historia. La muerte del capitán Cook. Metáfora, antropología e historia</w:t>
      </w:r>
      <w:r>
        <w:rPr>
          <w:sz w:val="18"/>
        </w:rPr>
        <w:t xml:space="preserve">, trad., </w:t>
      </w:r>
      <w:proofErr w:type="spellStart"/>
      <w:r>
        <w:rPr>
          <w:sz w:val="18"/>
        </w:rPr>
        <w:t>Beatríz</w:t>
      </w:r>
      <w:proofErr w:type="spellEnd"/>
      <w:r>
        <w:rPr>
          <w:sz w:val="18"/>
        </w:rPr>
        <w:t xml:space="preserve"> López, 4ª </w:t>
      </w:r>
      <w:proofErr w:type="spellStart"/>
      <w:r>
        <w:rPr>
          <w:sz w:val="18"/>
        </w:rPr>
        <w:t>reimpr</w:t>
      </w:r>
      <w:proofErr w:type="spellEnd"/>
      <w:r>
        <w:rPr>
          <w:sz w:val="18"/>
        </w:rPr>
        <w:t>., España</w:t>
      </w:r>
      <w:r>
        <w:rPr>
          <w:sz w:val="18"/>
        </w:rPr>
        <w:t xml:space="preserve">, </w:t>
      </w:r>
      <w:proofErr w:type="spellStart"/>
      <w:r>
        <w:rPr>
          <w:sz w:val="18"/>
        </w:rPr>
        <w:t>Gedisa</w:t>
      </w:r>
      <w:proofErr w:type="spellEnd"/>
      <w:r>
        <w:rPr>
          <w:sz w:val="18"/>
        </w:rPr>
        <w:t>.</w:t>
      </w:r>
    </w:p>
    <w:p w:rsidR="000A1460" w:rsidRDefault="000A1460">
      <w:pPr>
        <w:pStyle w:val="Textoindependiente"/>
        <w:spacing w:before="8"/>
        <w:rPr>
          <w:sz w:val="17"/>
        </w:rPr>
      </w:pPr>
    </w:p>
    <w:p w:rsidR="000A1460" w:rsidRDefault="00AD6349">
      <w:pPr>
        <w:pStyle w:val="Ttulo1"/>
        <w:numPr>
          <w:ilvl w:val="1"/>
          <w:numId w:val="2"/>
        </w:numPr>
        <w:tabs>
          <w:tab w:val="left" w:pos="643"/>
        </w:tabs>
        <w:spacing w:line="207" w:lineRule="exact"/>
        <w:ind w:hanging="352"/>
      </w:pPr>
      <w:r>
        <w:t>Trabajo de</w:t>
      </w:r>
      <w:r>
        <w:rPr>
          <w:spacing w:val="-1"/>
        </w:rPr>
        <w:t xml:space="preserve"> </w:t>
      </w:r>
      <w:r>
        <w:t>campo</w:t>
      </w:r>
    </w:p>
    <w:p w:rsidR="000A1460" w:rsidRDefault="00AD6349">
      <w:pPr>
        <w:pStyle w:val="Prrafodelista"/>
        <w:numPr>
          <w:ilvl w:val="1"/>
          <w:numId w:val="2"/>
        </w:numPr>
        <w:tabs>
          <w:tab w:val="left" w:pos="643"/>
        </w:tabs>
        <w:spacing w:line="207" w:lineRule="exact"/>
        <w:ind w:hanging="352"/>
        <w:rPr>
          <w:b/>
          <w:sz w:val="18"/>
        </w:rPr>
      </w:pPr>
      <w:r>
        <w:rPr>
          <w:b/>
          <w:sz w:val="18"/>
        </w:rPr>
        <w:t>Construcción de Bases de datos y Estados del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arte</w:t>
      </w:r>
    </w:p>
    <w:p w:rsidR="000A1460" w:rsidRDefault="00AD6349">
      <w:pPr>
        <w:pStyle w:val="Textoindependiente"/>
        <w:spacing w:before="5" w:line="207" w:lineRule="exact"/>
        <w:ind w:left="290"/>
      </w:pPr>
      <w:proofErr w:type="spellStart"/>
      <w:r>
        <w:t>Guber</w:t>
      </w:r>
      <w:proofErr w:type="spellEnd"/>
      <w:r>
        <w:t>, R. (2011). La Etnografía. Método, campo y reflexividad, Siglo XXI, Buenos Aires. 160 p.</w:t>
      </w:r>
    </w:p>
    <w:p w:rsidR="000A1460" w:rsidRDefault="00AD6349">
      <w:pPr>
        <w:ind w:left="1010" w:right="301" w:hanging="720"/>
        <w:jc w:val="both"/>
        <w:rPr>
          <w:sz w:val="18"/>
        </w:rPr>
      </w:pPr>
      <w:proofErr w:type="spellStart"/>
      <w:r>
        <w:rPr>
          <w:sz w:val="18"/>
        </w:rPr>
        <w:t>Viertler</w:t>
      </w:r>
      <w:proofErr w:type="spellEnd"/>
      <w:r>
        <w:rPr>
          <w:sz w:val="18"/>
        </w:rPr>
        <w:t xml:space="preserve">, R.B. (2002). “Métodos antropológicos como </w:t>
      </w:r>
      <w:proofErr w:type="spellStart"/>
      <w:r>
        <w:rPr>
          <w:sz w:val="18"/>
        </w:rPr>
        <w:t>ferramenta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estudos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etnobiologia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etnoecologia</w:t>
      </w:r>
      <w:proofErr w:type="spellEnd"/>
      <w:r>
        <w:rPr>
          <w:sz w:val="18"/>
        </w:rPr>
        <w:t xml:space="preserve">”, </w:t>
      </w:r>
      <w:r>
        <w:rPr>
          <w:spacing w:val="-3"/>
          <w:sz w:val="18"/>
        </w:rPr>
        <w:t xml:space="preserve">en: </w:t>
      </w:r>
      <w:proofErr w:type="spellStart"/>
      <w:r>
        <w:rPr>
          <w:spacing w:val="-4"/>
          <w:sz w:val="18"/>
        </w:rPr>
        <w:t>Amorozo</w:t>
      </w:r>
      <w:proofErr w:type="spellEnd"/>
      <w:r>
        <w:rPr>
          <w:spacing w:val="-4"/>
          <w:sz w:val="18"/>
        </w:rPr>
        <w:t xml:space="preserve">, </w:t>
      </w:r>
      <w:r>
        <w:rPr>
          <w:spacing w:val="-3"/>
          <w:sz w:val="18"/>
        </w:rPr>
        <w:t xml:space="preserve">M.C.M., L.C. Ming </w:t>
      </w:r>
      <w:r>
        <w:rPr>
          <w:sz w:val="18"/>
        </w:rPr>
        <w:t xml:space="preserve">y </w:t>
      </w:r>
      <w:r>
        <w:rPr>
          <w:spacing w:val="-3"/>
          <w:sz w:val="18"/>
        </w:rPr>
        <w:t>S.M.P. Silva (</w:t>
      </w:r>
      <w:proofErr w:type="spellStart"/>
      <w:r>
        <w:rPr>
          <w:spacing w:val="-3"/>
          <w:sz w:val="18"/>
        </w:rPr>
        <w:t>orgs</w:t>
      </w:r>
      <w:proofErr w:type="spellEnd"/>
      <w:r>
        <w:rPr>
          <w:spacing w:val="-3"/>
          <w:sz w:val="18"/>
        </w:rPr>
        <w:t xml:space="preserve">.). </w:t>
      </w:r>
      <w:r>
        <w:rPr>
          <w:i/>
          <w:spacing w:val="-4"/>
          <w:sz w:val="18"/>
        </w:rPr>
        <w:t xml:space="preserve">Métodos </w:t>
      </w:r>
      <w:r>
        <w:rPr>
          <w:i/>
          <w:spacing w:val="-3"/>
          <w:sz w:val="18"/>
        </w:rPr>
        <w:t xml:space="preserve">de coleta </w:t>
      </w:r>
      <w:r>
        <w:rPr>
          <w:i/>
          <w:sz w:val="18"/>
        </w:rPr>
        <w:t xml:space="preserve">e </w:t>
      </w:r>
      <w:proofErr w:type="spellStart"/>
      <w:r>
        <w:rPr>
          <w:i/>
          <w:spacing w:val="-4"/>
          <w:sz w:val="18"/>
        </w:rPr>
        <w:t>análise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de </w:t>
      </w:r>
      <w:r>
        <w:rPr>
          <w:i/>
          <w:spacing w:val="-3"/>
          <w:sz w:val="18"/>
        </w:rPr>
        <w:t xml:space="preserve">dados </w:t>
      </w:r>
      <w:proofErr w:type="spellStart"/>
      <w:r>
        <w:rPr>
          <w:i/>
          <w:sz w:val="18"/>
        </w:rPr>
        <w:t>em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pacing w:val="-4"/>
          <w:sz w:val="18"/>
        </w:rPr>
        <w:t>etnobiologia</w:t>
      </w:r>
      <w:proofErr w:type="spellEnd"/>
      <w:r>
        <w:rPr>
          <w:i/>
          <w:spacing w:val="-4"/>
          <w:sz w:val="18"/>
        </w:rPr>
        <w:t xml:space="preserve">, </w:t>
      </w:r>
      <w:proofErr w:type="spellStart"/>
      <w:r>
        <w:rPr>
          <w:i/>
          <w:spacing w:val="-4"/>
          <w:sz w:val="18"/>
        </w:rPr>
        <w:t>etnoecologia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e </w:t>
      </w:r>
      <w:r>
        <w:rPr>
          <w:i/>
          <w:spacing w:val="-4"/>
          <w:sz w:val="18"/>
        </w:rPr>
        <w:t xml:space="preserve">disciplinas </w:t>
      </w:r>
      <w:proofErr w:type="spellStart"/>
      <w:r>
        <w:rPr>
          <w:i/>
          <w:spacing w:val="-3"/>
          <w:sz w:val="18"/>
        </w:rPr>
        <w:t>correlatas</w:t>
      </w:r>
      <w:proofErr w:type="spellEnd"/>
      <w:r>
        <w:rPr>
          <w:spacing w:val="-3"/>
          <w:sz w:val="18"/>
        </w:rPr>
        <w:t>.</w:t>
      </w:r>
      <w:r>
        <w:rPr>
          <w:spacing w:val="-3"/>
          <w:sz w:val="18"/>
        </w:rPr>
        <w:t xml:space="preserve"> UNESP/</w:t>
      </w:r>
      <w:proofErr w:type="spellStart"/>
      <w:r>
        <w:rPr>
          <w:spacing w:val="-3"/>
          <w:sz w:val="18"/>
        </w:rPr>
        <w:t>CNPq</w:t>
      </w:r>
      <w:proofErr w:type="spellEnd"/>
      <w:r>
        <w:rPr>
          <w:spacing w:val="-3"/>
          <w:sz w:val="18"/>
        </w:rPr>
        <w:t>. Rio Claro,  SP, Brasil, 11-29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pp.</w:t>
      </w:r>
    </w:p>
    <w:p w:rsidR="000A1460" w:rsidRPr="00D541CA" w:rsidRDefault="00AD6349">
      <w:pPr>
        <w:pStyle w:val="Textoindependiente"/>
        <w:ind w:left="1010" w:right="306" w:hanging="720"/>
        <w:jc w:val="both"/>
        <w:rPr>
          <w:lang w:val="en-US"/>
        </w:rPr>
      </w:pPr>
      <w:r>
        <w:t xml:space="preserve">Reyes-García, V., V. </w:t>
      </w:r>
      <w:proofErr w:type="spellStart"/>
      <w:r>
        <w:t>Vadez</w:t>
      </w:r>
      <w:proofErr w:type="spellEnd"/>
      <w:r>
        <w:t xml:space="preserve">, S. </w:t>
      </w:r>
      <w:proofErr w:type="spellStart"/>
      <w:r>
        <w:t>Tanner</w:t>
      </w:r>
      <w:proofErr w:type="spellEnd"/>
      <w:r>
        <w:t xml:space="preserve">, T. </w:t>
      </w:r>
      <w:proofErr w:type="spellStart"/>
      <w:r>
        <w:t>McDade</w:t>
      </w:r>
      <w:proofErr w:type="spellEnd"/>
      <w:r>
        <w:t xml:space="preserve">, T. Huanca y W. R Leonard. </w:t>
      </w:r>
      <w:r w:rsidRPr="00D541CA">
        <w:rPr>
          <w:lang w:val="en-US"/>
        </w:rPr>
        <w:t xml:space="preserve">(2006b). </w:t>
      </w:r>
      <w:proofErr w:type="gramStart"/>
      <w:r w:rsidRPr="00D541CA">
        <w:rPr>
          <w:lang w:val="en-US"/>
        </w:rPr>
        <w:t>Evaluating</w:t>
      </w:r>
      <w:proofErr w:type="gramEnd"/>
      <w:r w:rsidRPr="00D541CA">
        <w:rPr>
          <w:lang w:val="en-US"/>
        </w:rPr>
        <w:t xml:space="preserve"> indices of traditional ecological knowledge: a methodological contribution. </w:t>
      </w:r>
      <w:r w:rsidRPr="00D541CA">
        <w:rPr>
          <w:i/>
          <w:lang w:val="en-US"/>
        </w:rPr>
        <w:t xml:space="preserve">Journal of Ethnobiology and </w:t>
      </w:r>
      <w:proofErr w:type="spellStart"/>
      <w:r w:rsidRPr="00D541CA">
        <w:rPr>
          <w:i/>
          <w:lang w:val="en-US"/>
        </w:rPr>
        <w:t>Ethnomedi</w:t>
      </w:r>
      <w:r w:rsidRPr="00D541CA">
        <w:rPr>
          <w:i/>
          <w:lang w:val="en-US"/>
        </w:rPr>
        <w:t>cine</w:t>
      </w:r>
      <w:proofErr w:type="spellEnd"/>
      <w:r w:rsidRPr="00D541CA">
        <w:rPr>
          <w:i/>
          <w:lang w:val="en-US"/>
        </w:rPr>
        <w:t xml:space="preserve"> </w:t>
      </w:r>
      <w:r w:rsidRPr="00D541CA">
        <w:rPr>
          <w:lang w:val="en-US"/>
        </w:rPr>
        <w:t>2:21.</w:t>
      </w:r>
    </w:p>
    <w:p w:rsidR="000A1460" w:rsidRPr="00D541CA" w:rsidRDefault="000A1460">
      <w:pPr>
        <w:pStyle w:val="Textoindependiente"/>
        <w:spacing w:before="6"/>
        <w:rPr>
          <w:sz w:val="17"/>
          <w:lang w:val="en-US"/>
        </w:rPr>
      </w:pPr>
    </w:p>
    <w:p w:rsidR="000A1460" w:rsidRPr="00D541CA" w:rsidRDefault="00AD6349">
      <w:pPr>
        <w:pStyle w:val="Ttulo1"/>
        <w:rPr>
          <w:lang w:val="en-US"/>
        </w:rPr>
      </w:pPr>
      <w:r w:rsidRPr="00D541CA">
        <w:rPr>
          <w:lang w:val="en-US"/>
        </w:rPr>
        <w:t>UNIDAD 4</w:t>
      </w:r>
    </w:p>
    <w:p w:rsidR="000A1460" w:rsidRDefault="00AD6349">
      <w:pPr>
        <w:pStyle w:val="Prrafodelista"/>
        <w:numPr>
          <w:ilvl w:val="1"/>
          <w:numId w:val="1"/>
        </w:numPr>
        <w:tabs>
          <w:tab w:val="left" w:pos="753"/>
        </w:tabs>
        <w:spacing w:before="2"/>
        <w:ind w:right="312" w:firstLine="0"/>
        <w:rPr>
          <w:b/>
          <w:sz w:val="18"/>
        </w:rPr>
      </w:pPr>
      <w:r>
        <w:rPr>
          <w:b/>
          <w:sz w:val="18"/>
        </w:rPr>
        <w:t xml:space="preserve">Estudios de las interacciones NCS en América Latina: </w:t>
      </w:r>
      <w:proofErr w:type="spellStart"/>
      <w:r>
        <w:rPr>
          <w:b/>
          <w:sz w:val="18"/>
        </w:rPr>
        <w:t>etnozoología</w:t>
      </w:r>
      <w:proofErr w:type="spellEnd"/>
      <w:r>
        <w:rPr>
          <w:b/>
          <w:sz w:val="18"/>
        </w:rPr>
        <w:t xml:space="preserve">, etnobotánica, </w:t>
      </w:r>
      <w:proofErr w:type="spellStart"/>
      <w:r>
        <w:rPr>
          <w:b/>
          <w:sz w:val="18"/>
        </w:rPr>
        <w:t>etnomicología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etnoagroecología</w:t>
      </w:r>
      <w:proofErr w:type="spellEnd"/>
    </w:p>
    <w:p w:rsidR="000A1460" w:rsidRDefault="00AD6349">
      <w:pPr>
        <w:pStyle w:val="Textoindependiente"/>
        <w:spacing w:before="5" w:line="237" w:lineRule="auto"/>
        <w:ind w:left="952" w:right="206" w:hanging="663"/>
      </w:pPr>
      <w:proofErr w:type="spellStart"/>
      <w:r>
        <w:t>Altieri</w:t>
      </w:r>
      <w:proofErr w:type="spellEnd"/>
      <w:r>
        <w:t xml:space="preserve">, M. A. y Toledo, V.M. (2011). </w:t>
      </w:r>
      <w:r w:rsidRPr="00D541CA">
        <w:rPr>
          <w:lang w:val="en-US"/>
        </w:rPr>
        <w:t xml:space="preserve">The </w:t>
      </w:r>
      <w:proofErr w:type="spellStart"/>
      <w:r w:rsidRPr="00D541CA">
        <w:rPr>
          <w:lang w:val="en-US"/>
        </w:rPr>
        <w:t>agroecological</w:t>
      </w:r>
      <w:proofErr w:type="spellEnd"/>
      <w:r w:rsidRPr="00D541CA">
        <w:rPr>
          <w:lang w:val="en-US"/>
        </w:rPr>
        <w:t xml:space="preserve"> revolution in Latin America: rescuing nature, ensuring food </w:t>
      </w:r>
      <w:proofErr w:type="spellStart"/>
      <w:r w:rsidRPr="00D541CA">
        <w:rPr>
          <w:lang w:val="en-US"/>
        </w:rPr>
        <w:t>sovereignity</w:t>
      </w:r>
      <w:proofErr w:type="spellEnd"/>
      <w:r w:rsidRPr="00D541CA">
        <w:rPr>
          <w:lang w:val="en-US"/>
        </w:rPr>
        <w:t xml:space="preserve"> and empowering peasants.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Peasant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</w:t>
      </w:r>
      <w:r>
        <w:t>38: 587-612.</w:t>
      </w:r>
    </w:p>
    <w:p w:rsidR="000A1460" w:rsidRDefault="00AD6349">
      <w:pPr>
        <w:pStyle w:val="Textoindependiente"/>
        <w:spacing w:before="4"/>
        <w:ind w:left="952" w:right="309" w:hanging="663"/>
        <w:jc w:val="both"/>
      </w:pPr>
      <w:proofErr w:type="spellStart"/>
      <w:r>
        <w:t>Marques</w:t>
      </w:r>
      <w:proofErr w:type="spellEnd"/>
      <w:r>
        <w:t xml:space="preserve">, J.G.W. (2002). “O </w:t>
      </w:r>
      <w:proofErr w:type="spellStart"/>
      <w:r>
        <w:t>olhar</w:t>
      </w:r>
      <w:proofErr w:type="spellEnd"/>
      <w:r>
        <w:t xml:space="preserve"> (des)multiplicado. O papel d</w:t>
      </w:r>
      <w:r>
        <w:t xml:space="preserve">o interdisciplinar e do </w:t>
      </w:r>
      <w:proofErr w:type="spellStart"/>
      <w:r>
        <w:t>qualitativo</w:t>
      </w:r>
      <w:proofErr w:type="spellEnd"/>
      <w:r>
        <w:t xml:space="preserve"> na pesquisa etnobiológica e </w:t>
      </w:r>
      <w:proofErr w:type="spellStart"/>
      <w:r>
        <w:t>etnoecológica</w:t>
      </w:r>
      <w:proofErr w:type="spellEnd"/>
      <w:r>
        <w:t xml:space="preserve">”, en: </w:t>
      </w:r>
      <w:proofErr w:type="spellStart"/>
      <w:r>
        <w:t>Amorozo</w:t>
      </w:r>
      <w:proofErr w:type="spellEnd"/>
      <w:r>
        <w:t>, M.C.M., L.C. Ming y S.M.P. Silva (</w:t>
      </w:r>
      <w:proofErr w:type="spellStart"/>
      <w:r>
        <w:t>orgs</w:t>
      </w:r>
      <w:proofErr w:type="spellEnd"/>
      <w:r>
        <w:t xml:space="preserve">.). Métodos de coleta e </w:t>
      </w:r>
      <w:proofErr w:type="spellStart"/>
      <w:r>
        <w:t>análise</w:t>
      </w:r>
      <w:proofErr w:type="spellEnd"/>
      <w:r>
        <w:t xml:space="preserve"> de dados </w:t>
      </w:r>
      <w:proofErr w:type="spellStart"/>
      <w:r>
        <w:t>em</w:t>
      </w:r>
      <w:proofErr w:type="spellEnd"/>
      <w:r>
        <w:t xml:space="preserve"> </w:t>
      </w:r>
      <w:proofErr w:type="spellStart"/>
      <w:r>
        <w:t>etnobiologia</w:t>
      </w:r>
      <w:proofErr w:type="spellEnd"/>
      <w:r>
        <w:t xml:space="preserve">, </w:t>
      </w:r>
      <w:proofErr w:type="spellStart"/>
      <w:r>
        <w:t>etnoecologia</w:t>
      </w:r>
      <w:proofErr w:type="spellEnd"/>
      <w:r>
        <w:t xml:space="preserve"> e disciplinas </w:t>
      </w:r>
      <w:proofErr w:type="spellStart"/>
      <w:r>
        <w:t>correlatas</w:t>
      </w:r>
      <w:proofErr w:type="spellEnd"/>
      <w:r>
        <w:t>. UNESP/</w:t>
      </w:r>
      <w:proofErr w:type="spellStart"/>
      <w:r>
        <w:t>CNPq</w:t>
      </w:r>
      <w:proofErr w:type="spellEnd"/>
      <w:r>
        <w:t>. Rio Claro, SP, B</w:t>
      </w:r>
      <w:r>
        <w:t>rasil, 3-46</w:t>
      </w:r>
      <w:r>
        <w:rPr>
          <w:spacing w:val="-2"/>
        </w:rPr>
        <w:t xml:space="preserve"> </w:t>
      </w:r>
      <w:r>
        <w:t>pp.</w:t>
      </w:r>
    </w:p>
    <w:p w:rsidR="000A1460" w:rsidRDefault="00AD6349">
      <w:pPr>
        <w:ind w:left="952" w:right="303" w:hanging="663"/>
        <w:jc w:val="both"/>
        <w:rPr>
          <w:sz w:val="18"/>
        </w:rPr>
      </w:pPr>
      <w:r>
        <w:rPr>
          <w:spacing w:val="-4"/>
          <w:sz w:val="18"/>
        </w:rPr>
        <w:t xml:space="preserve">Flores-Ochoa, </w:t>
      </w:r>
      <w:r>
        <w:rPr>
          <w:sz w:val="18"/>
        </w:rPr>
        <w:t xml:space="preserve">J. </w:t>
      </w:r>
      <w:r>
        <w:rPr>
          <w:spacing w:val="-4"/>
          <w:sz w:val="18"/>
        </w:rPr>
        <w:t xml:space="preserve">(1981). </w:t>
      </w:r>
      <w:r>
        <w:rPr>
          <w:i/>
          <w:spacing w:val="-4"/>
          <w:sz w:val="18"/>
        </w:rPr>
        <w:t xml:space="preserve">Clasificación </w:t>
      </w:r>
      <w:r>
        <w:rPr>
          <w:i/>
          <w:sz w:val="18"/>
        </w:rPr>
        <w:t xml:space="preserve">y </w:t>
      </w:r>
      <w:r>
        <w:rPr>
          <w:i/>
          <w:spacing w:val="-4"/>
          <w:sz w:val="18"/>
        </w:rPr>
        <w:t xml:space="preserve">nominación </w:t>
      </w:r>
      <w:r>
        <w:rPr>
          <w:i/>
          <w:spacing w:val="-3"/>
          <w:sz w:val="18"/>
        </w:rPr>
        <w:t xml:space="preserve">de los camélidos </w:t>
      </w:r>
      <w:r>
        <w:rPr>
          <w:i/>
          <w:spacing w:val="-4"/>
          <w:sz w:val="18"/>
        </w:rPr>
        <w:t>sudamericanos</w:t>
      </w:r>
      <w:r>
        <w:rPr>
          <w:spacing w:val="-4"/>
          <w:sz w:val="18"/>
        </w:rPr>
        <w:t xml:space="preserve">. </w:t>
      </w:r>
      <w:r>
        <w:rPr>
          <w:sz w:val="18"/>
        </w:rPr>
        <w:t xml:space="preserve">En </w:t>
      </w:r>
      <w:r>
        <w:rPr>
          <w:spacing w:val="-3"/>
          <w:sz w:val="18"/>
        </w:rPr>
        <w:t xml:space="preserve">La </w:t>
      </w:r>
      <w:r>
        <w:rPr>
          <w:spacing w:val="-4"/>
          <w:sz w:val="18"/>
        </w:rPr>
        <w:t xml:space="preserve">tecnología </w:t>
      </w:r>
      <w:r>
        <w:rPr>
          <w:spacing w:val="-3"/>
          <w:sz w:val="18"/>
        </w:rPr>
        <w:t xml:space="preserve">en el mundo andino, </w:t>
      </w:r>
      <w:r>
        <w:rPr>
          <w:spacing w:val="-4"/>
          <w:sz w:val="18"/>
        </w:rPr>
        <w:t xml:space="preserve">selección </w:t>
      </w:r>
      <w:r>
        <w:rPr>
          <w:spacing w:val="-3"/>
          <w:sz w:val="18"/>
        </w:rPr>
        <w:t xml:space="preserve">por </w:t>
      </w:r>
      <w:r>
        <w:rPr>
          <w:sz w:val="18"/>
        </w:rPr>
        <w:t xml:space="preserve">H. </w:t>
      </w:r>
      <w:proofErr w:type="spellStart"/>
      <w:r>
        <w:rPr>
          <w:spacing w:val="-3"/>
          <w:sz w:val="18"/>
        </w:rPr>
        <w:t>Lechtman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y A. </w:t>
      </w:r>
      <w:r>
        <w:rPr>
          <w:spacing w:val="-3"/>
          <w:sz w:val="18"/>
        </w:rPr>
        <w:t xml:space="preserve">M. </w:t>
      </w:r>
      <w:proofErr w:type="spellStart"/>
      <w:r>
        <w:rPr>
          <w:spacing w:val="-4"/>
          <w:sz w:val="18"/>
        </w:rPr>
        <w:t>Soldi</w:t>
      </w:r>
      <w:proofErr w:type="spellEnd"/>
      <w:r>
        <w:rPr>
          <w:spacing w:val="-4"/>
          <w:sz w:val="18"/>
        </w:rPr>
        <w:t xml:space="preserve">, </w:t>
      </w:r>
      <w:r>
        <w:rPr>
          <w:spacing w:val="-3"/>
          <w:sz w:val="18"/>
        </w:rPr>
        <w:t xml:space="preserve">pp. 195-216. </w:t>
      </w:r>
      <w:r>
        <w:rPr>
          <w:spacing w:val="-4"/>
          <w:sz w:val="18"/>
        </w:rPr>
        <w:t xml:space="preserve">Universidad Nacional </w:t>
      </w:r>
      <w:r>
        <w:rPr>
          <w:spacing w:val="-3"/>
          <w:sz w:val="18"/>
        </w:rPr>
        <w:t>Autónoma de México, México</w:t>
      </w:r>
      <w:r>
        <w:rPr>
          <w:spacing w:val="-17"/>
          <w:sz w:val="18"/>
        </w:rPr>
        <w:t xml:space="preserve"> </w:t>
      </w:r>
      <w:r>
        <w:rPr>
          <w:sz w:val="18"/>
        </w:rPr>
        <w:t>DF.</w:t>
      </w:r>
    </w:p>
    <w:p w:rsidR="000A1460" w:rsidRDefault="00AD6349">
      <w:pPr>
        <w:pStyle w:val="Textoindependiente"/>
        <w:spacing w:line="205" w:lineRule="exact"/>
        <w:ind w:left="290"/>
      </w:pPr>
      <w:r>
        <w:t xml:space="preserve">Vilá, B. (2014). Una aproximación a la </w:t>
      </w:r>
      <w:proofErr w:type="spellStart"/>
      <w:r>
        <w:t>etnozoología</w:t>
      </w:r>
      <w:proofErr w:type="spellEnd"/>
      <w:r>
        <w:t xml:space="preserve"> de los camélidos andinos. </w:t>
      </w:r>
      <w:proofErr w:type="spellStart"/>
      <w:r>
        <w:rPr>
          <w:i/>
        </w:rPr>
        <w:t>Etnoecológica</w:t>
      </w:r>
      <w:proofErr w:type="spellEnd"/>
      <w:r>
        <w:rPr>
          <w:i/>
        </w:rPr>
        <w:t xml:space="preserve"> </w:t>
      </w:r>
      <w:r>
        <w:t>10(2): 43-58.</w:t>
      </w:r>
    </w:p>
    <w:p w:rsidR="000A1460" w:rsidRDefault="000A1460">
      <w:pPr>
        <w:pStyle w:val="Textoindependiente"/>
        <w:spacing w:before="9"/>
        <w:rPr>
          <w:sz w:val="17"/>
        </w:rPr>
      </w:pPr>
    </w:p>
    <w:p w:rsidR="000A1460" w:rsidRDefault="00AD6349">
      <w:pPr>
        <w:pStyle w:val="Ttulo1"/>
        <w:numPr>
          <w:ilvl w:val="1"/>
          <w:numId w:val="1"/>
        </w:numPr>
        <w:tabs>
          <w:tab w:val="left" w:pos="643"/>
        </w:tabs>
        <w:spacing w:line="207" w:lineRule="exact"/>
        <w:ind w:left="642" w:hanging="352"/>
      </w:pPr>
      <w:r>
        <w:t>Grupos de investigación y redes de trabajo en</w:t>
      </w:r>
      <w:r>
        <w:rPr>
          <w:spacing w:val="-10"/>
        </w:rPr>
        <w:t xml:space="preserve"> </w:t>
      </w:r>
      <w:r>
        <w:t>colaboración</w:t>
      </w:r>
    </w:p>
    <w:p w:rsidR="000A1460" w:rsidRDefault="00AD6349">
      <w:pPr>
        <w:pStyle w:val="Prrafodelista"/>
        <w:numPr>
          <w:ilvl w:val="1"/>
          <w:numId w:val="1"/>
        </w:numPr>
        <w:tabs>
          <w:tab w:val="left" w:pos="660"/>
        </w:tabs>
        <w:ind w:right="314" w:firstLine="0"/>
        <w:rPr>
          <w:b/>
          <w:sz w:val="18"/>
        </w:rPr>
      </w:pPr>
      <w:r>
        <w:rPr>
          <w:b/>
          <w:sz w:val="18"/>
        </w:rPr>
        <w:t>Importancia social de la investigación etnobiológica. Justicia ambiental (agua, biodiversi</w:t>
      </w:r>
      <w:r>
        <w:rPr>
          <w:b/>
          <w:sz w:val="18"/>
        </w:rPr>
        <w:t>dad, minería, cambio climático). Sustentabilidad. Códigos 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Ética.</w:t>
      </w:r>
    </w:p>
    <w:p w:rsidR="000A1460" w:rsidRDefault="00AD6349">
      <w:pPr>
        <w:pStyle w:val="Textoindependiente"/>
        <w:spacing w:before="7" w:line="237" w:lineRule="auto"/>
        <w:ind w:left="1010" w:right="302" w:hanging="720"/>
        <w:jc w:val="both"/>
        <w:rPr>
          <w:i/>
        </w:rPr>
      </w:pPr>
      <w:proofErr w:type="spellStart"/>
      <w:r>
        <w:rPr>
          <w:spacing w:val="-3"/>
        </w:rPr>
        <w:t>Leff</w:t>
      </w:r>
      <w:proofErr w:type="spellEnd"/>
      <w:r>
        <w:rPr>
          <w:spacing w:val="-3"/>
        </w:rPr>
        <w:t xml:space="preserve">, E., A. Argueta, </w:t>
      </w:r>
      <w:r>
        <w:t xml:space="preserve">E. </w:t>
      </w:r>
      <w:proofErr w:type="spellStart"/>
      <w:r>
        <w:rPr>
          <w:spacing w:val="-4"/>
        </w:rPr>
        <w:t>Boege</w:t>
      </w:r>
      <w:proofErr w:type="spellEnd"/>
      <w:r>
        <w:rPr>
          <w:spacing w:val="-4"/>
        </w:rPr>
        <w:t xml:space="preserve"> </w:t>
      </w:r>
      <w:r>
        <w:t xml:space="preserve">y C.W. </w:t>
      </w:r>
      <w:r>
        <w:rPr>
          <w:spacing w:val="-4"/>
        </w:rPr>
        <w:t xml:space="preserve">Porto </w:t>
      </w:r>
      <w:proofErr w:type="spellStart"/>
      <w:r>
        <w:rPr>
          <w:spacing w:val="-4"/>
        </w:rPr>
        <w:t>Gonçalves</w:t>
      </w:r>
      <w:proofErr w:type="spellEnd"/>
      <w:r>
        <w:rPr>
          <w:spacing w:val="-4"/>
        </w:rPr>
        <w:t xml:space="preserve">. </w:t>
      </w:r>
      <w:r>
        <w:rPr>
          <w:spacing w:val="-3"/>
        </w:rPr>
        <w:t xml:space="preserve">(2002). </w:t>
      </w:r>
      <w:r>
        <w:rPr>
          <w:spacing w:val="-4"/>
        </w:rPr>
        <w:t xml:space="preserve">“Más </w:t>
      </w:r>
      <w:r>
        <w:rPr>
          <w:spacing w:val="-3"/>
        </w:rPr>
        <w:t xml:space="preserve">allá del </w:t>
      </w:r>
      <w:r>
        <w:rPr>
          <w:spacing w:val="-4"/>
        </w:rPr>
        <w:t xml:space="preserve">desarrollo </w:t>
      </w:r>
      <w:r>
        <w:rPr>
          <w:spacing w:val="-3"/>
        </w:rPr>
        <w:t xml:space="preserve">sostenible: La </w:t>
      </w:r>
      <w:r>
        <w:rPr>
          <w:spacing w:val="-4"/>
        </w:rPr>
        <w:t xml:space="preserve">construcción </w:t>
      </w:r>
      <w:r>
        <w:t xml:space="preserve">de </w:t>
      </w:r>
      <w:r>
        <w:rPr>
          <w:spacing w:val="-3"/>
        </w:rPr>
        <w:t xml:space="preserve">una </w:t>
      </w:r>
      <w:r>
        <w:rPr>
          <w:spacing w:val="-4"/>
        </w:rPr>
        <w:t xml:space="preserve">racionalidad </w:t>
      </w:r>
      <w:r>
        <w:rPr>
          <w:spacing w:val="-3"/>
        </w:rPr>
        <w:t xml:space="preserve">ambiental para </w:t>
      </w:r>
      <w:r>
        <w:t xml:space="preserve">la </w:t>
      </w:r>
      <w:r>
        <w:rPr>
          <w:spacing w:val="-4"/>
        </w:rPr>
        <w:t xml:space="preserve">sustentabilidad: </w:t>
      </w:r>
      <w:r>
        <w:rPr>
          <w:spacing w:val="-3"/>
        </w:rPr>
        <w:t xml:space="preserve">una visión </w:t>
      </w:r>
      <w:r>
        <w:rPr>
          <w:spacing w:val="-4"/>
        </w:rPr>
        <w:t xml:space="preserve">desde </w:t>
      </w:r>
      <w:r>
        <w:rPr>
          <w:spacing w:val="-3"/>
        </w:rPr>
        <w:t xml:space="preserve">América Latina”, en: </w:t>
      </w:r>
      <w:proofErr w:type="spellStart"/>
      <w:r>
        <w:rPr>
          <w:spacing w:val="-3"/>
        </w:rPr>
        <w:t>Leff</w:t>
      </w:r>
      <w:proofErr w:type="spellEnd"/>
      <w:r>
        <w:rPr>
          <w:spacing w:val="-3"/>
        </w:rPr>
        <w:t xml:space="preserve">, E., </w:t>
      </w:r>
      <w:r>
        <w:t xml:space="preserve">E. </w:t>
      </w:r>
      <w:r>
        <w:rPr>
          <w:spacing w:val="-4"/>
        </w:rPr>
        <w:t xml:space="preserve">Ezcurra, </w:t>
      </w:r>
      <w:r>
        <w:t xml:space="preserve">I. </w:t>
      </w:r>
      <w:proofErr w:type="spellStart"/>
      <w:r>
        <w:rPr>
          <w:spacing w:val="-3"/>
        </w:rPr>
        <w:t>Pisanty</w:t>
      </w:r>
      <w:proofErr w:type="spellEnd"/>
      <w:r>
        <w:rPr>
          <w:spacing w:val="-3"/>
        </w:rPr>
        <w:t xml:space="preserve"> </w:t>
      </w:r>
      <w:r>
        <w:t xml:space="preserve">y P. </w:t>
      </w:r>
      <w:r>
        <w:rPr>
          <w:spacing w:val="-3"/>
        </w:rPr>
        <w:t xml:space="preserve">Romero </w:t>
      </w:r>
      <w:proofErr w:type="spellStart"/>
      <w:r>
        <w:rPr>
          <w:spacing w:val="-4"/>
        </w:rPr>
        <w:t>Lankao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(Comp.). </w:t>
      </w:r>
      <w:r>
        <w:rPr>
          <w:i/>
          <w:spacing w:val="-3"/>
        </w:rPr>
        <w:t xml:space="preserve">La </w:t>
      </w:r>
      <w:r>
        <w:rPr>
          <w:i/>
          <w:spacing w:val="-4"/>
        </w:rPr>
        <w:t xml:space="preserve">Transición </w:t>
      </w:r>
      <w:r>
        <w:rPr>
          <w:i/>
          <w:spacing w:val="-3"/>
        </w:rPr>
        <w:t>hacia</w:t>
      </w:r>
      <w:r>
        <w:rPr>
          <w:i/>
          <w:spacing w:val="15"/>
        </w:rPr>
        <w:t xml:space="preserve"> </w:t>
      </w:r>
      <w:r>
        <w:rPr>
          <w:i/>
        </w:rPr>
        <w:t>el</w:t>
      </w:r>
    </w:p>
    <w:p w:rsidR="000A1460" w:rsidRDefault="000A1460">
      <w:pPr>
        <w:spacing w:line="237" w:lineRule="auto"/>
        <w:jc w:val="both"/>
        <w:sectPr w:rsidR="000A1460">
          <w:pgSz w:w="12240" w:h="15840"/>
          <w:pgMar w:top="1360" w:right="1560" w:bottom="980" w:left="1580" w:header="0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4501"/>
      </w:tblGrid>
      <w:tr w:rsidR="000A1460">
        <w:trPr>
          <w:trHeight w:val="4968"/>
        </w:trPr>
        <w:tc>
          <w:tcPr>
            <w:tcW w:w="8642" w:type="dxa"/>
            <w:gridSpan w:val="2"/>
          </w:tcPr>
          <w:p w:rsidR="000A1460" w:rsidRDefault="00AD6349">
            <w:pPr>
              <w:pStyle w:val="TableParagraph"/>
              <w:spacing w:line="242" w:lineRule="auto"/>
              <w:ind w:left="789"/>
              <w:rPr>
                <w:sz w:val="18"/>
              </w:rPr>
            </w:pPr>
            <w:r>
              <w:rPr>
                <w:i/>
                <w:spacing w:val="-3"/>
                <w:sz w:val="18"/>
              </w:rPr>
              <w:lastRenderedPageBreak/>
              <w:t xml:space="preserve">Desarrollo </w:t>
            </w:r>
            <w:r>
              <w:rPr>
                <w:i/>
                <w:spacing w:val="-4"/>
                <w:sz w:val="18"/>
              </w:rPr>
              <w:t xml:space="preserve">Sustentable. Perspectivas </w:t>
            </w:r>
            <w:r>
              <w:rPr>
                <w:i/>
                <w:sz w:val="18"/>
              </w:rPr>
              <w:t xml:space="preserve">de </w:t>
            </w:r>
            <w:r>
              <w:rPr>
                <w:i/>
                <w:spacing w:val="-3"/>
                <w:sz w:val="18"/>
              </w:rPr>
              <w:t xml:space="preserve">América </w:t>
            </w:r>
            <w:r>
              <w:rPr>
                <w:i/>
                <w:spacing w:val="-4"/>
                <w:sz w:val="18"/>
              </w:rPr>
              <w:t xml:space="preserve">Latina </w:t>
            </w:r>
            <w:r>
              <w:rPr>
                <w:i/>
                <w:sz w:val="18"/>
              </w:rPr>
              <w:t xml:space="preserve">y </w:t>
            </w:r>
            <w:r>
              <w:rPr>
                <w:i/>
                <w:spacing w:val="-3"/>
                <w:sz w:val="18"/>
              </w:rPr>
              <w:t>el Caribe</w:t>
            </w:r>
            <w:r>
              <w:rPr>
                <w:spacing w:val="-3"/>
                <w:sz w:val="18"/>
              </w:rPr>
              <w:t xml:space="preserve">. </w:t>
            </w:r>
            <w:r>
              <w:rPr>
                <w:spacing w:val="-4"/>
                <w:sz w:val="18"/>
              </w:rPr>
              <w:t xml:space="preserve">SEMARNAT, </w:t>
            </w:r>
            <w:r>
              <w:rPr>
                <w:spacing w:val="-3"/>
                <w:sz w:val="18"/>
              </w:rPr>
              <w:t>INE, UAM, ONU, PNUMA, México, 479-578 pp.</w:t>
            </w:r>
          </w:p>
          <w:p w:rsidR="000A1460" w:rsidRPr="00D541CA" w:rsidRDefault="00AD6349">
            <w:pPr>
              <w:pStyle w:val="TableParagraph"/>
              <w:spacing w:line="242" w:lineRule="auto"/>
              <w:ind w:left="731" w:right="63" w:hanging="663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Rodríguez, L. Mujeres: Su rol en la soberanía y seguridad alimentarias, desde los saberes y la identidad cultural. </w:t>
            </w:r>
            <w:proofErr w:type="spellStart"/>
            <w:r w:rsidRPr="00D541CA">
              <w:rPr>
                <w:sz w:val="18"/>
                <w:lang w:val="en-US"/>
              </w:rPr>
              <w:t>Ediciones</w:t>
            </w:r>
            <w:proofErr w:type="spellEnd"/>
            <w:r w:rsidRPr="00D541CA">
              <w:rPr>
                <w:sz w:val="18"/>
                <w:lang w:val="en-US"/>
              </w:rPr>
              <w:t xml:space="preserve"> </w:t>
            </w:r>
            <w:proofErr w:type="spellStart"/>
            <w:r w:rsidRPr="00D541CA">
              <w:rPr>
                <w:sz w:val="18"/>
                <w:lang w:val="en-US"/>
              </w:rPr>
              <w:t>Ciespal</w:t>
            </w:r>
            <w:proofErr w:type="spellEnd"/>
            <w:r w:rsidRPr="00D541CA">
              <w:rPr>
                <w:sz w:val="18"/>
                <w:lang w:val="en-US"/>
              </w:rPr>
              <w:t>. Ecuador. 301 p.</w:t>
            </w:r>
          </w:p>
          <w:p w:rsidR="000A1460" w:rsidRPr="00D541CA" w:rsidRDefault="00AD6349">
            <w:pPr>
              <w:pStyle w:val="TableParagraph"/>
              <w:ind w:left="731" w:right="60" w:hanging="663"/>
              <w:jc w:val="both"/>
              <w:rPr>
                <w:sz w:val="18"/>
                <w:lang w:val="en-US"/>
              </w:rPr>
            </w:pPr>
            <w:r w:rsidRPr="00D541CA">
              <w:rPr>
                <w:sz w:val="18"/>
                <w:lang w:val="en-US"/>
              </w:rPr>
              <w:t xml:space="preserve">Posey, D. (1990). The application of ethnobiology in the conservation of dwindling natural resources: lost knowledge or options for the survival of the planet. In D. A. Posey &amp; W. L. </w:t>
            </w:r>
            <w:proofErr w:type="spellStart"/>
            <w:r w:rsidRPr="00D541CA">
              <w:rPr>
                <w:sz w:val="18"/>
                <w:lang w:val="en-US"/>
              </w:rPr>
              <w:t>Overal</w:t>
            </w:r>
            <w:proofErr w:type="spellEnd"/>
            <w:r w:rsidRPr="00D541CA">
              <w:rPr>
                <w:sz w:val="18"/>
                <w:lang w:val="en-US"/>
              </w:rPr>
              <w:t xml:space="preserve"> (Eds.), </w:t>
            </w:r>
            <w:r w:rsidRPr="00D541CA">
              <w:rPr>
                <w:i/>
                <w:sz w:val="18"/>
                <w:lang w:val="en-US"/>
              </w:rPr>
              <w:t>Ethnobiology: Implications and Applications. Proceedings f</w:t>
            </w:r>
            <w:r w:rsidRPr="00D541CA">
              <w:rPr>
                <w:i/>
                <w:sz w:val="18"/>
                <w:lang w:val="en-US"/>
              </w:rPr>
              <w:t xml:space="preserve">or the First International Congress of Ethnobiology </w:t>
            </w:r>
            <w:r w:rsidRPr="00D541CA">
              <w:rPr>
                <w:sz w:val="18"/>
                <w:lang w:val="en-US"/>
              </w:rPr>
              <w:t xml:space="preserve">(pp. 47–61). </w:t>
            </w:r>
            <w:proofErr w:type="spellStart"/>
            <w:r w:rsidRPr="00D541CA">
              <w:rPr>
                <w:sz w:val="18"/>
                <w:lang w:val="en-US"/>
              </w:rPr>
              <w:t>Belém</w:t>
            </w:r>
            <w:proofErr w:type="spellEnd"/>
            <w:r w:rsidRPr="00D541CA">
              <w:rPr>
                <w:sz w:val="18"/>
                <w:lang w:val="en-US"/>
              </w:rPr>
              <w:t xml:space="preserve">, Brazil: </w:t>
            </w:r>
            <w:proofErr w:type="spellStart"/>
            <w:r w:rsidRPr="00D541CA">
              <w:rPr>
                <w:sz w:val="18"/>
                <w:lang w:val="en-US"/>
              </w:rPr>
              <w:t>Museu</w:t>
            </w:r>
            <w:proofErr w:type="spellEnd"/>
            <w:r w:rsidRPr="00D541CA">
              <w:rPr>
                <w:sz w:val="18"/>
                <w:lang w:val="en-US"/>
              </w:rPr>
              <w:t xml:space="preserve"> </w:t>
            </w:r>
            <w:proofErr w:type="spellStart"/>
            <w:r w:rsidRPr="00D541CA">
              <w:rPr>
                <w:sz w:val="18"/>
                <w:lang w:val="en-US"/>
              </w:rPr>
              <w:t>Paraense</w:t>
            </w:r>
            <w:proofErr w:type="spellEnd"/>
            <w:r w:rsidRPr="00D541CA">
              <w:rPr>
                <w:sz w:val="18"/>
                <w:lang w:val="en-US"/>
              </w:rPr>
              <w:t xml:space="preserve"> </w:t>
            </w:r>
            <w:proofErr w:type="spellStart"/>
            <w:r w:rsidRPr="00D541CA">
              <w:rPr>
                <w:sz w:val="18"/>
                <w:lang w:val="en-US"/>
              </w:rPr>
              <w:t>Emílio</w:t>
            </w:r>
            <w:proofErr w:type="spellEnd"/>
            <w:r w:rsidRPr="00D541CA">
              <w:rPr>
                <w:sz w:val="18"/>
                <w:lang w:val="en-US"/>
              </w:rPr>
              <w:t xml:space="preserve"> </w:t>
            </w:r>
            <w:proofErr w:type="spellStart"/>
            <w:r w:rsidRPr="00D541CA">
              <w:rPr>
                <w:sz w:val="18"/>
                <w:lang w:val="en-US"/>
              </w:rPr>
              <w:t>Goeldi</w:t>
            </w:r>
            <w:proofErr w:type="spellEnd"/>
            <w:r w:rsidRPr="00D541CA">
              <w:rPr>
                <w:sz w:val="18"/>
                <w:lang w:val="en-US"/>
              </w:rPr>
              <w:t>.</w:t>
            </w:r>
          </w:p>
          <w:p w:rsidR="000A1460" w:rsidRDefault="00AD6349">
            <w:pPr>
              <w:pStyle w:val="TableParagraph"/>
              <w:ind w:left="789" w:right="59" w:hanging="7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Argueta Villamar, Arturo, </w:t>
            </w:r>
            <w:r>
              <w:rPr>
                <w:i/>
                <w:sz w:val="18"/>
              </w:rPr>
              <w:t>et al</w:t>
            </w:r>
            <w:r>
              <w:rPr>
                <w:sz w:val="18"/>
              </w:rPr>
              <w:t xml:space="preserve">. (2018). Código de Ética para la Investigación Etnobiológica en América Latina. </w:t>
            </w:r>
            <w:proofErr w:type="spellStart"/>
            <w:r>
              <w:rPr>
                <w:i/>
                <w:sz w:val="18"/>
              </w:rPr>
              <w:t>Ethnoscientia</w:t>
            </w:r>
            <w:proofErr w:type="spellEnd"/>
            <w:r>
              <w:rPr>
                <w:sz w:val="18"/>
              </w:rPr>
              <w:t>, [S.l.], v. 3, n. 2,</w:t>
            </w:r>
            <w:r>
              <w:rPr>
                <w:sz w:val="18"/>
              </w:rPr>
              <w:t xml:space="preserve"> jul. 2018. ISSN 2448-1998.</w:t>
            </w:r>
          </w:p>
          <w:p w:rsidR="000A1460" w:rsidRDefault="00AD6349">
            <w:pPr>
              <w:pStyle w:val="TableParagraph"/>
              <w:ind w:left="789"/>
              <w:rPr>
                <w:sz w:val="18"/>
              </w:rPr>
            </w:pPr>
            <w:r>
              <w:rPr>
                <w:sz w:val="18"/>
              </w:rPr>
              <w:t>&lt;</w:t>
            </w:r>
            <w:hyperlink r:id="rId12">
              <w:r>
                <w:rPr>
                  <w:sz w:val="18"/>
                  <w:u w:val="single"/>
                </w:rPr>
                <w:t>http://www.ethnoscientia.com/index.php/revista/article/view/174</w:t>
              </w:r>
            </w:hyperlink>
            <w:r>
              <w:rPr>
                <w:sz w:val="18"/>
              </w:rPr>
              <w:t>&gt;.</w:t>
            </w:r>
          </w:p>
          <w:p w:rsidR="000A1460" w:rsidRDefault="000A1460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0A1460" w:rsidRDefault="00AD634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4.4. Resistencias, diálogos de saberes, propuestas e iniciativas locales</w:t>
            </w:r>
          </w:p>
          <w:p w:rsidR="000A1460" w:rsidRDefault="00AD6349">
            <w:pPr>
              <w:pStyle w:val="TableParagraph"/>
              <w:spacing w:before="2" w:line="242" w:lineRule="auto"/>
              <w:ind w:left="789" w:right="62" w:hanging="720"/>
              <w:jc w:val="both"/>
              <w:rPr>
                <w:sz w:val="18"/>
              </w:rPr>
            </w:pPr>
            <w:r>
              <w:rPr>
                <w:sz w:val="18"/>
              </w:rPr>
              <w:t>Tole</w:t>
            </w:r>
            <w:r>
              <w:rPr>
                <w:sz w:val="18"/>
              </w:rPr>
              <w:t xml:space="preserve">do, V. y </w:t>
            </w:r>
            <w:proofErr w:type="spellStart"/>
            <w:r>
              <w:rPr>
                <w:sz w:val="18"/>
              </w:rPr>
              <w:t>Ortíz</w:t>
            </w:r>
            <w:proofErr w:type="spellEnd"/>
            <w:r>
              <w:rPr>
                <w:sz w:val="18"/>
              </w:rPr>
              <w:t xml:space="preserve">-Espejel B. (2014). </w:t>
            </w:r>
            <w:r>
              <w:rPr>
                <w:i/>
                <w:sz w:val="18"/>
              </w:rPr>
              <w:t>México, Regiones que caminan hacia la sustentabilidad. Una geopolítica de las resistencias bioculturales</w:t>
            </w:r>
            <w:r>
              <w:rPr>
                <w:sz w:val="18"/>
              </w:rPr>
              <w:t>. Formación Gráfica, S.A. de C.V., Estado de México, México. 146 p.</w:t>
            </w:r>
          </w:p>
          <w:p w:rsidR="000A1460" w:rsidRDefault="00AD6349">
            <w:pPr>
              <w:pStyle w:val="TableParagraph"/>
              <w:ind w:left="731" w:right="70" w:hanging="6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Argueta, A., E. Corona y P. </w:t>
            </w:r>
            <w:proofErr w:type="spellStart"/>
            <w:r>
              <w:rPr>
                <w:sz w:val="18"/>
              </w:rPr>
              <w:t>Hersch</w:t>
            </w:r>
            <w:proofErr w:type="spellEnd"/>
            <w:r>
              <w:rPr>
                <w:sz w:val="18"/>
              </w:rPr>
              <w:t>. (2011). Sabere</w:t>
            </w:r>
            <w:r>
              <w:rPr>
                <w:sz w:val="18"/>
              </w:rPr>
              <w:t>s colectivos y diálogo de saberes en México. UNAM, INAH, Ibero Puebla, México. 574 p.</w:t>
            </w:r>
          </w:p>
          <w:p w:rsidR="000A1460" w:rsidRPr="00D541CA" w:rsidRDefault="00AD6349">
            <w:pPr>
              <w:pStyle w:val="TableParagraph"/>
              <w:spacing w:line="242" w:lineRule="auto"/>
              <w:ind w:left="731" w:right="57" w:hanging="663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</w:rPr>
              <w:t>Jacott</w:t>
            </w:r>
            <w:proofErr w:type="spellEnd"/>
            <w:r>
              <w:rPr>
                <w:sz w:val="18"/>
              </w:rPr>
              <w:t xml:space="preserve">, M. </w:t>
            </w:r>
            <w:r>
              <w:rPr>
                <w:i/>
                <w:sz w:val="18"/>
              </w:rPr>
              <w:t>et al</w:t>
            </w:r>
            <w:r>
              <w:rPr>
                <w:sz w:val="18"/>
              </w:rPr>
              <w:t>., (2015). Defensa de los derechos económicos, Sociales, culturales y ambientales (</w:t>
            </w:r>
            <w:proofErr w:type="spellStart"/>
            <w:r>
              <w:rPr>
                <w:sz w:val="18"/>
              </w:rPr>
              <w:t>Desca</w:t>
            </w:r>
            <w:proofErr w:type="spellEnd"/>
            <w:r>
              <w:rPr>
                <w:sz w:val="18"/>
              </w:rPr>
              <w:t xml:space="preserve">) De pueblos y comunidades frente a los megaproyectos mineros en México. </w:t>
            </w:r>
            <w:proofErr w:type="spellStart"/>
            <w:r w:rsidRPr="00D541CA">
              <w:rPr>
                <w:sz w:val="18"/>
                <w:lang w:val="en-US"/>
              </w:rPr>
              <w:t>Fronteras</w:t>
            </w:r>
            <w:proofErr w:type="spellEnd"/>
            <w:r w:rsidRPr="00D541CA">
              <w:rPr>
                <w:sz w:val="18"/>
                <w:lang w:val="en-US"/>
              </w:rPr>
              <w:t xml:space="preserve"> </w:t>
            </w:r>
            <w:proofErr w:type="spellStart"/>
            <w:r w:rsidRPr="00D541CA">
              <w:rPr>
                <w:sz w:val="18"/>
                <w:lang w:val="en-US"/>
              </w:rPr>
              <w:t>Comunes</w:t>
            </w:r>
            <w:proofErr w:type="spellEnd"/>
            <w:r w:rsidRPr="00D541CA">
              <w:rPr>
                <w:sz w:val="18"/>
                <w:lang w:val="en-US"/>
              </w:rPr>
              <w:t xml:space="preserve">, Greenpeace, FASOL, The Conservation Food &amp; </w:t>
            </w:r>
            <w:proofErr w:type="spellStart"/>
            <w:r w:rsidRPr="00D541CA">
              <w:rPr>
                <w:sz w:val="18"/>
                <w:lang w:val="en-US"/>
              </w:rPr>
              <w:t>Heatlh</w:t>
            </w:r>
            <w:proofErr w:type="spellEnd"/>
            <w:r w:rsidRPr="00D541CA">
              <w:rPr>
                <w:sz w:val="18"/>
                <w:lang w:val="en-US"/>
              </w:rPr>
              <w:t xml:space="preserve"> Foundation. 129 p.</w:t>
            </w:r>
          </w:p>
          <w:p w:rsidR="000A1460" w:rsidRDefault="00AD6349">
            <w:pPr>
              <w:pStyle w:val="TableParagraph"/>
              <w:ind w:left="789" w:right="62" w:hanging="7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Ulloa, </w:t>
            </w:r>
            <w:r>
              <w:rPr>
                <w:sz w:val="18"/>
              </w:rPr>
              <w:t xml:space="preserve">A. (2016). Feminismos territoriales en América Latina: defensas de la vida frente a los </w:t>
            </w:r>
            <w:proofErr w:type="spellStart"/>
            <w:r>
              <w:rPr>
                <w:sz w:val="18"/>
              </w:rPr>
              <w:t>extractivismos</w:t>
            </w:r>
            <w:proofErr w:type="spellEnd"/>
            <w:r>
              <w:rPr>
                <w:sz w:val="18"/>
              </w:rPr>
              <w:t>. Revista Nómadas. 45: 123-139.</w:t>
            </w:r>
          </w:p>
        </w:tc>
      </w:tr>
      <w:tr w:rsidR="000A1460">
        <w:trPr>
          <w:trHeight w:val="5463"/>
        </w:trPr>
        <w:tc>
          <w:tcPr>
            <w:tcW w:w="4141" w:type="dxa"/>
          </w:tcPr>
          <w:p w:rsidR="000A1460" w:rsidRDefault="00AD6349">
            <w:pPr>
              <w:pStyle w:val="TableParagraph"/>
              <w:spacing w:line="206" w:lineRule="exact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sz w:val="18"/>
              </w:rPr>
              <w:t>Sugerencias didácticas:</w:t>
            </w:r>
          </w:p>
          <w:p w:rsidR="000A1460" w:rsidRDefault="00AD6349">
            <w:pPr>
              <w:pStyle w:val="TableParagraph"/>
              <w:tabs>
                <w:tab w:val="left" w:pos="2844"/>
              </w:tabs>
              <w:spacing w:before="2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Exposición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oral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2844"/>
              </w:tabs>
              <w:spacing w:before="14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Exposición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audiovisual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2844"/>
              </w:tabs>
              <w:spacing w:before="1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Ejercicios dentro</w:t>
            </w:r>
            <w:r>
              <w:rPr>
                <w:rFonts w:ascii="Liberation Sans Narrow" w:hAnsi="Liberation Sans Narrow"/>
                <w:spacing w:val="-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de</w:t>
            </w:r>
            <w:r>
              <w:rPr>
                <w:rFonts w:ascii="Liberation Sans Narrow" w:hAnsi="Liberation Sans Narrow"/>
                <w:spacing w:val="-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clase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2844"/>
              </w:tabs>
              <w:spacing w:before="14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Ejercicios fuera</w:t>
            </w:r>
            <w:r>
              <w:rPr>
                <w:rFonts w:ascii="Liberation Sans Narrow" w:hAnsi="Liberation Sans Narrow"/>
                <w:spacing w:val="-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del</w:t>
            </w:r>
            <w:r>
              <w:rPr>
                <w:rFonts w:ascii="Liberation Sans Narrow" w:hAnsi="Liberation Sans Narrow"/>
                <w:spacing w:val="-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aula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2844"/>
              </w:tabs>
              <w:spacing w:before="1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Seminarios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2822"/>
              </w:tabs>
              <w:spacing w:before="14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Lecturas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obligatorias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2844"/>
              </w:tabs>
              <w:spacing w:before="14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Trabajo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de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investigación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2841"/>
              </w:tabs>
              <w:spacing w:before="9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Prácticas de taller</w:t>
            </w:r>
            <w:r>
              <w:rPr>
                <w:rFonts w:ascii="Liberation Sans Narrow" w:hAnsi="Liberation Sans Narrow"/>
                <w:spacing w:val="-9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o</w:t>
            </w:r>
            <w:r>
              <w:rPr>
                <w:rFonts w:ascii="Liberation Sans Narrow" w:hAnsi="Liberation Sans Narrow"/>
                <w:spacing w:val="-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laboratorio</w:t>
            </w:r>
            <w:r>
              <w:rPr>
                <w:rFonts w:ascii="Liberation Sans Narrow" w:hAnsi="Liberation Sans Narrow"/>
                <w:sz w:val="18"/>
              </w:rPr>
              <w:tab/>
              <w:t>(  )</w:t>
            </w:r>
          </w:p>
          <w:p w:rsidR="000A1460" w:rsidRDefault="00AD6349">
            <w:pPr>
              <w:pStyle w:val="TableParagraph"/>
              <w:tabs>
                <w:tab w:val="left" w:pos="2863"/>
              </w:tabs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Prácticas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de</w:t>
            </w:r>
            <w:r>
              <w:rPr>
                <w:rFonts w:ascii="Liberation Sans Narrow" w:hAnsi="Liberation Sans Narrow"/>
                <w:spacing w:val="-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campo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rFonts w:ascii="Liberation Sans Narrow" w:hAnsi="Liberation Sans Narrow"/>
                <w:spacing w:val="39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2189"/>
                <w:tab w:val="left" w:pos="2849"/>
              </w:tabs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Otras:</w:t>
            </w:r>
            <w:r>
              <w:rPr>
                <w:rFonts w:ascii="Liberation Sans Narrow"/>
                <w:sz w:val="18"/>
                <w:u w:val="single"/>
              </w:rPr>
              <w:t xml:space="preserve"> </w:t>
            </w:r>
            <w:r>
              <w:rPr>
                <w:rFonts w:ascii="Liberation Sans Narrow"/>
                <w:sz w:val="18"/>
                <w:u w:val="single"/>
              </w:rPr>
              <w:tab/>
            </w:r>
            <w:r>
              <w:rPr>
                <w:rFonts w:ascii="Liberation Sans Narrow"/>
                <w:sz w:val="18"/>
              </w:rPr>
              <w:tab/>
              <w:t>(  )</w:t>
            </w:r>
          </w:p>
          <w:p w:rsidR="000A1460" w:rsidRDefault="000A1460">
            <w:pPr>
              <w:pStyle w:val="TableParagraph"/>
              <w:ind w:left="0"/>
              <w:rPr>
                <w:i/>
                <w:sz w:val="20"/>
              </w:rPr>
            </w:pPr>
          </w:p>
          <w:p w:rsidR="000A1460" w:rsidRDefault="000A1460">
            <w:pPr>
              <w:pStyle w:val="TableParagraph"/>
              <w:spacing w:before="10"/>
              <w:ind w:left="0"/>
              <w:rPr>
                <w:i/>
                <w:sz w:val="15"/>
              </w:rPr>
            </w:pPr>
          </w:p>
          <w:p w:rsidR="000A1460" w:rsidRDefault="00AD6349">
            <w:pPr>
              <w:pStyle w:val="TableParagraph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sz w:val="18"/>
              </w:rPr>
              <w:t>Evaluación a alumnos:</w:t>
            </w:r>
          </w:p>
          <w:p w:rsidR="000A1460" w:rsidRDefault="00AD6349">
            <w:pPr>
              <w:pStyle w:val="TableParagraph"/>
              <w:tabs>
                <w:tab w:val="left" w:pos="3720"/>
              </w:tabs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Asistencia</w:t>
            </w:r>
            <w:r>
              <w:rPr>
                <w:rFonts w:asci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necesaria</w:t>
            </w:r>
            <w:r>
              <w:rPr>
                <w:rFonts w:ascii="Liberation Sans Narrow"/>
                <w:sz w:val="18"/>
              </w:rPr>
              <w:tab/>
              <w:t>80%</w:t>
            </w:r>
          </w:p>
          <w:p w:rsidR="000A1460" w:rsidRDefault="000A1460">
            <w:pPr>
              <w:pStyle w:val="TableParagraph"/>
              <w:spacing w:before="11"/>
              <w:ind w:left="0"/>
              <w:rPr>
                <w:i/>
                <w:sz w:val="17"/>
              </w:rPr>
            </w:pPr>
          </w:p>
          <w:p w:rsidR="000A1460" w:rsidRDefault="00AD6349">
            <w:pPr>
              <w:pStyle w:val="TableParagraph"/>
              <w:tabs>
                <w:tab w:val="left" w:pos="3681"/>
              </w:tabs>
              <w:ind w:right="12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Participación en clases y discusión de</w:t>
            </w:r>
            <w:r>
              <w:rPr>
                <w:rFonts w:ascii="Liberation Sans Narrow" w:hAnsi="Liberation Sans Narrow"/>
                <w:spacing w:val="-1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las</w:t>
            </w:r>
            <w:r>
              <w:rPr>
                <w:rFonts w:ascii="Liberation Sans Narrow" w:hAnsi="Liberation Sans Narrow"/>
                <w:spacing w:val="-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lecturas</w:t>
            </w:r>
            <w:r>
              <w:rPr>
                <w:rFonts w:ascii="Liberation Sans Narrow" w:hAnsi="Liberation Sans Narrow"/>
                <w:sz w:val="18"/>
              </w:rPr>
              <w:tab/>
              <w:t>20% Control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de</w:t>
            </w:r>
            <w:r>
              <w:rPr>
                <w:rFonts w:ascii="Liberation Sans Narrow" w:hAnsi="Liberation Sans Narrow"/>
                <w:spacing w:val="-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lecturas</w:t>
            </w:r>
            <w:r>
              <w:rPr>
                <w:rFonts w:ascii="Liberation Sans Narrow" w:hAnsi="Liberation Sans Narrow"/>
                <w:sz w:val="18"/>
              </w:rPr>
              <w:tab/>
              <w:t>10%</w:t>
            </w:r>
          </w:p>
          <w:p w:rsidR="000A1460" w:rsidRDefault="00AD6349">
            <w:pPr>
              <w:pStyle w:val="TableParagraph"/>
              <w:tabs>
                <w:tab w:val="left" w:pos="3693"/>
              </w:tabs>
              <w:ind w:right="138"/>
              <w:rPr>
                <w:rFonts w:ascii="Liberation Sans Narrow" w:hAnsi="Liberation Sans Narrow"/>
                <w:sz w:val="16"/>
              </w:rPr>
            </w:pPr>
            <w:r>
              <w:rPr>
                <w:rFonts w:ascii="Liberation Sans Narrow" w:hAnsi="Liberation Sans Narrow"/>
                <w:sz w:val="18"/>
              </w:rPr>
              <w:t>Presentación de la investigación (oral</w:t>
            </w:r>
            <w:r>
              <w:rPr>
                <w:rFonts w:ascii="Liberation Sans Narrow" w:hAnsi="Liberation Sans Narrow"/>
                <w:spacing w:val="-8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y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escrita)</w:t>
            </w:r>
            <w:r>
              <w:rPr>
                <w:rFonts w:ascii="Liberation Sans Narrow" w:hAnsi="Liberation Sans Narrow"/>
                <w:sz w:val="18"/>
              </w:rPr>
              <w:tab/>
              <w:t>40% Examen</w:t>
            </w:r>
            <w:r>
              <w:rPr>
                <w:rFonts w:ascii="Liberation Sans Narrow" w:hAnsi="Liberation Sans Narrow"/>
                <w:spacing w:val="-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final</w:t>
            </w:r>
            <w:r>
              <w:rPr>
                <w:rFonts w:ascii="Liberation Sans Narrow" w:hAnsi="Liberation Sans Narrow"/>
                <w:sz w:val="18"/>
              </w:rPr>
              <w:tab/>
            </w:r>
            <w:r>
              <w:rPr>
                <w:rFonts w:ascii="Liberation Sans Narrow" w:hAnsi="Liberation Sans Narrow"/>
                <w:sz w:val="16"/>
              </w:rPr>
              <w:t>30%</w:t>
            </w:r>
          </w:p>
        </w:tc>
        <w:tc>
          <w:tcPr>
            <w:tcW w:w="4501" w:type="dxa"/>
          </w:tcPr>
          <w:p w:rsidR="000A1460" w:rsidRDefault="00AD6349">
            <w:pPr>
              <w:pStyle w:val="TableParagraph"/>
              <w:spacing w:line="206" w:lineRule="exact"/>
              <w:ind w:left="68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sz w:val="18"/>
              </w:rPr>
              <w:t>Mecanismos de evaluación del aprendizaje de los alumnos:</w:t>
            </w:r>
          </w:p>
          <w:p w:rsidR="000A1460" w:rsidRDefault="00AD6349">
            <w:pPr>
              <w:pStyle w:val="TableParagraph"/>
              <w:tabs>
                <w:tab w:val="left" w:pos="3007"/>
              </w:tabs>
              <w:ind w:left="68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Exámenes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parciales</w:t>
            </w:r>
            <w:r>
              <w:rPr>
                <w:rFonts w:ascii="Liberation Sans Narrow" w:hAnsi="Liberation Sans Narrow"/>
                <w:sz w:val="18"/>
              </w:rPr>
              <w:tab/>
              <w:t>(  )</w:t>
            </w:r>
          </w:p>
          <w:p w:rsidR="000A1460" w:rsidRDefault="00AD6349">
            <w:pPr>
              <w:pStyle w:val="TableParagraph"/>
              <w:tabs>
                <w:tab w:val="left" w:pos="3007"/>
              </w:tabs>
              <w:spacing w:before="2"/>
              <w:ind w:left="68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Examen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final</w:t>
            </w:r>
            <w:r>
              <w:rPr>
                <w:rFonts w:ascii="Liberation Sans Narrow" w:hAnsi="Liberation Sans Narrow"/>
                <w:spacing w:val="-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escrito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2985"/>
              </w:tabs>
              <w:spacing w:before="14" w:line="254" w:lineRule="auto"/>
              <w:ind w:left="68" w:right="1257"/>
              <w:jc w:val="both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Trabajos y tareas fuera</w:t>
            </w:r>
            <w:r>
              <w:rPr>
                <w:rFonts w:ascii="Liberation Sans Narrow" w:hAnsi="Liberation Sans Narrow"/>
                <w:spacing w:val="-8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del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aula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 Ex</w:t>
            </w:r>
            <w:r>
              <w:rPr>
                <w:rFonts w:ascii="Liberation Sans Narrow" w:hAnsi="Liberation Sans Narrow"/>
                <w:sz w:val="18"/>
              </w:rPr>
              <w:t>posición de seminarios por los alumnos (</w:t>
            </w:r>
            <w:r>
              <w:rPr>
                <w:sz w:val="18"/>
              </w:rPr>
              <w:t>▪</w:t>
            </w:r>
            <w:r>
              <w:rPr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 Participación</w:t>
            </w:r>
            <w:r>
              <w:rPr>
                <w:rFonts w:ascii="Liberation Sans Narrow" w:hAns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en</w:t>
            </w:r>
            <w:r>
              <w:rPr>
                <w:rFonts w:ascii="Liberation Sans Narrow" w:hAnsi="Liberation Sans Narrow"/>
                <w:spacing w:val="-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clase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3005"/>
              </w:tabs>
              <w:spacing w:line="206" w:lineRule="exact"/>
              <w:ind w:left="68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Asistencia</w:t>
            </w:r>
            <w:r>
              <w:rPr>
                <w:rFonts w:ascii="Liberation Sans Narrow" w:hAnsi="Liberation Sans Narrow"/>
                <w:sz w:val="18"/>
              </w:rPr>
              <w:tab/>
              <w:t>(</w:t>
            </w:r>
            <w:r>
              <w:rPr>
                <w:sz w:val="18"/>
              </w:rPr>
              <w:t>▪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2990"/>
              </w:tabs>
              <w:spacing w:before="11"/>
              <w:ind w:left="6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Seminario</w:t>
            </w:r>
            <w:r>
              <w:rPr>
                <w:rFonts w:ascii="Liberation Sans Narrow"/>
                <w:sz w:val="18"/>
              </w:rPr>
              <w:tab/>
              <w:t>(</w:t>
            </w:r>
            <w:r>
              <w:rPr>
                <w:rFonts w:ascii="Liberation Sans Narrow"/>
                <w:spacing w:val="39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)</w:t>
            </w:r>
          </w:p>
          <w:p w:rsidR="000A1460" w:rsidRDefault="00AD6349">
            <w:pPr>
              <w:pStyle w:val="TableParagraph"/>
              <w:tabs>
                <w:tab w:val="left" w:pos="3014"/>
              </w:tabs>
              <w:ind w:left="6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Otras:</w:t>
            </w:r>
            <w:r>
              <w:rPr>
                <w:rFonts w:ascii="Liberation Sans Narrow"/>
                <w:sz w:val="18"/>
              </w:rPr>
              <w:tab/>
              <w:t>(</w:t>
            </w:r>
            <w:r>
              <w:rPr>
                <w:rFonts w:ascii="Liberation Sans Narrow"/>
                <w:spacing w:val="39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)</w:t>
            </w:r>
          </w:p>
        </w:tc>
      </w:tr>
    </w:tbl>
    <w:p w:rsidR="00AD6349" w:rsidRDefault="00AD6349"/>
    <w:sectPr w:rsidR="00AD6349">
      <w:pgSz w:w="12240" w:h="15840"/>
      <w:pgMar w:top="1420" w:right="1560" w:bottom="900" w:left="15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49" w:rsidRDefault="00AD6349">
      <w:r>
        <w:separator/>
      </w:r>
    </w:p>
  </w:endnote>
  <w:endnote w:type="continuationSeparator" w:id="0">
    <w:p w:rsidR="00AD6349" w:rsidRDefault="00AD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60" w:rsidRDefault="00AD6349">
    <w:pPr>
      <w:pStyle w:val="Textoindependiente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pt;margin-top:741.6pt;width:10.7pt;height:15.45pt;z-index:-251658752;mso-position-horizontal-relative:page;mso-position-vertical-relative:page" filled="f" stroked="f">
          <v:textbox inset="0,0,0,0">
            <w:txbxContent>
              <w:p w:rsidR="000A1460" w:rsidRDefault="00AD6349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41CA">
                  <w:rPr>
                    <w:noProof/>
                    <w:w w:val="99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49" w:rsidRDefault="00AD6349">
      <w:r>
        <w:separator/>
      </w:r>
    </w:p>
  </w:footnote>
  <w:footnote w:type="continuationSeparator" w:id="0">
    <w:p w:rsidR="00AD6349" w:rsidRDefault="00AD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232"/>
    <w:multiLevelType w:val="multilevel"/>
    <w:tmpl w:val="5CCA1722"/>
    <w:lvl w:ilvl="0">
      <w:start w:val="2"/>
      <w:numFmt w:val="decimal"/>
      <w:lvlText w:val="%1"/>
      <w:lvlJc w:val="left"/>
      <w:pPr>
        <w:ind w:left="640" w:hanging="351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650" w:hanging="35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MX" w:eastAsia="es-MX" w:bidi="es-MX"/>
      </w:rPr>
    </w:lvl>
    <w:lvl w:ilvl="2">
      <w:numFmt w:val="bullet"/>
      <w:lvlText w:val="•"/>
      <w:lvlJc w:val="left"/>
      <w:pPr>
        <w:ind w:left="1597" w:hanging="351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535" w:hanging="351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473" w:hanging="351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411" w:hanging="351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48" w:hanging="351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286" w:hanging="351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224" w:hanging="351"/>
      </w:pPr>
      <w:rPr>
        <w:rFonts w:hint="default"/>
        <w:lang w:val="es-MX" w:eastAsia="es-MX" w:bidi="es-MX"/>
      </w:rPr>
    </w:lvl>
  </w:abstractNum>
  <w:abstractNum w:abstractNumId="1">
    <w:nsid w:val="11A05C07"/>
    <w:multiLevelType w:val="multilevel"/>
    <w:tmpl w:val="F320C43E"/>
    <w:lvl w:ilvl="0">
      <w:start w:val="4"/>
      <w:numFmt w:val="decimal"/>
      <w:lvlText w:val="%1"/>
      <w:lvlJc w:val="left"/>
      <w:pPr>
        <w:ind w:left="290" w:hanging="463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290" w:hanging="463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MX" w:eastAsia="es-MX" w:bidi="es-MX"/>
      </w:rPr>
    </w:lvl>
    <w:lvl w:ilvl="2">
      <w:numFmt w:val="bullet"/>
      <w:lvlText w:val="•"/>
      <w:lvlJc w:val="left"/>
      <w:pPr>
        <w:ind w:left="2060" w:hanging="46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940" w:hanging="46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820" w:hanging="46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700" w:hanging="46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580" w:hanging="46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60" w:hanging="46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340" w:hanging="463"/>
      </w:pPr>
      <w:rPr>
        <w:rFonts w:hint="default"/>
        <w:lang w:val="es-MX" w:eastAsia="es-MX" w:bidi="es-MX"/>
      </w:rPr>
    </w:lvl>
  </w:abstractNum>
  <w:abstractNum w:abstractNumId="2">
    <w:nsid w:val="367145DE"/>
    <w:multiLevelType w:val="multilevel"/>
    <w:tmpl w:val="F3CA3232"/>
    <w:lvl w:ilvl="0">
      <w:start w:val="3"/>
      <w:numFmt w:val="decimal"/>
      <w:lvlText w:val="%1"/>
      <w:lvlJc w:val="left"/>
      <w:pPr>
        <w:ind w:left="421" w:hanging="353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421" w:hanging="353"/>
        <w:jc w:val="left"/>
      </w:pPr>
      <w:rPr>
        <w:rFonts w:ascii="Arial" w:eastAsia="Arial" w:hAnsi="Arial" w:cs="Arial" w:hint="default"/>
        <w:w w:val="99"/>
        <w:sz w:val="18"/>
        <w:szCs w:val="18"/>
        <w:lang w:val="es-MX" w:eastAsia="es-MX" w:bidi="es-MX"/>
      </w:rPr>
    </w:lvl>
    <w:lvl w:ilvl="2">
      <w:numFmt w:val="bullet"/>
      <w:lvlText w:val="•"/>
      <w:lvlJc w:val="left"/>
      <w:pPr>
        <w:ind w:left="1867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590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314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037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4761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5484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6208" w:hanging="353"/>
      </w:pPr>
      <w:rPr>
        <w:rFonts w:hint="default"/>
        <w:lang w:val="es-MX" w:eastAsia="es-MX" w:bidi="es-MX"/>
      </w:rPr>
    </w:lvl>
  </w:abstractNum>
  <w:abstractNum w:abstractNumId="3">
    <w:nsid w:val="561E04C8"/>
    <w:multiLevelType w:val="multilevel"/>
    <w:tmpl w:val="389C3788"/>
    <w:lvl w:ilvl="0">
      <w:start w:val="2"/>
      <w:numFmt w:val="decimal"/>
      <w:lvlText w:val="%1"/>
      <w:lvlJc w:val="left"/>
      <w:pPr>
        <w:ind w:left="421" w:hanging="353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69" w:hanging="353"/>
        <w:jc w:val="left"/>
      </w:pPr>
      <w:rPr>
        <w:rFonts w:ascii="Arial" w:eastAsia="Arial" w:hAnsi="Arial" w:cs="Arial" w:hint="default"/>
        <w:w w:val="99"/>
        <w:sz w:val="18"/>
        <w:szCs w:val="18"/>
        <w:lang w:val="es-MX" w:eastAsia="es-MX" w:bidi="es-MX"/>
      </w:rPr>
    </w:lvl>
    <w:lvl w:ilvl="2">
      <w:numFmt w:val="bullet"/>
      <w:lvlText w:val="•"/>
      <w:lvlJc w:val="left"/>
      <w:pPr>
        <w:ind w:left="1223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027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831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3635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4439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5243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6047" w:hanging="353"/>
      </w:pPr>
      <w:rPr>
        <w:rFonts w:hint="default"/>
        <w:lang w:val="es-MX" w:eastAsia="es-MX" w:bidi="es-MX"/>
      </w:rPr>
    </w:lvl>
  </w:abstractNum>
  <w:abstractNum w:abstractNumId="4">
    <w:nsid w:val="56362D49"/>
    <w:multiLevelType w:val="multilevel"/>
    <w:tmpl w:val="E44CF064"/>
    <w:lvl w:ilvl="0">
      <w:start w:val="1"/>
      <w:numFmt w:val="decimal"/>
      <w:lvlText w:val="%1"/>
      <w:lvlJc w:val="left"/>
      <w:pPr>
        <w:ind w:left="421" w:hanging="353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421" w:hanging="353"/>
        <w:jc w:val="left"/>
      </w:pPr>
      <w:rPr>
        <w:rFonts w:ascii="Arial" w:eastAsia="Arial" w:hAnsi="Arial" w:cs="Arial" w:hint="default"/>
        <w:w w:val="99"/>
        <w:sz w:val="18"/>
        <w:szCs w:val="18"/>
        <w:lang w:val="es-MX" w:eastAsia="es-MX" w:bidi="es-MX"/>
      </w:rPr>
    </w:lvl>
    <w:lvl w:ilvl="2">
      <w:numFmt w:val="bullet"/>
      <w:lvlText w:val="•"/>
      <w:lvlJc w:val="left"/>
      <w:pPr>
        <w:ind w:left="1867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590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314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037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4761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5484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6208" w:hanging="353"/>
      </w:pPr>
      <w:rPr>
        <w:rFonts w:hint="default"/>
        <w:lang w:val="es-MX" w:eastAsia="es-MX" w:bidi="es-MX"/>
      </w:rPr>
    </w:lvl>
  </w:abstractNum>
  <w:abstractNum w:abstractNumId="5">
    <w:nsid w:val="56D270D3"/>
    <w:multiLevelType w:val="multilevel"/>
    <w:tmpl w:val="D3D2B278"/>
    <w:lvl w:ilvl="0">
      <w:start w:val="1"/>
      <w:numFmt w:val="decimal"/>
      <w:lvlText w:val="%1"/>
      <w:lvlJc w:val="left"/>
      <w:pPr>
        <w:ind w:left="650" w:hanging="36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290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MX" w:eastAsia="es-MX" w:bidi="es-MX"/>
      </w:rPr>
    </w:lvl>
    <w:lvl w:ilvl="2">
      <w:numFmt w:val="bullet"/>
      <w:lvlText w:val="•"/>
      <w:lvlJc w:val="left"/>
      <w:pPr>
        <w:ind w:left="1597" w:hanging="3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535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473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411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48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</w:abstractNum>
  <w:abstractNum w:abstractNumId="6">
    <w:nsid w:val="65C87466"/>
    <w:multiLevelType w:val="hybridMultilevel"/>
    <w:tmpl w:val="6A92EB76"/>
    <w:lvl w:ilvl="0" w:tplc="928803EC">
      <w:start w:val="1"/>
      <w:numFmt w:val="decimal"/>
      <w:lvlText w:val="%1."/>
      <w:lvlJc w:val="left"/>
      <w:pPr>
        <w:ind w:left="784" w:hanging="360"/>
        <w:jc w:val="left"/>
      </w:pPr>
      <w:rPr>
        <w:rFonts w:ascii="Arial" w:eastAsia="Arial" w:hAnsi="Arial" w:cs="Arial" w:hint="default"/>
        <w:spacing w:val="-23"/>
        <w:w w:val="99"/>
        <w:sz w:val="18"/>
        <w:szCs w:val="18"/>
        <w:lang w:val="es-MX" w:eastAsia="es-MX" w:bidi="es-MX"/>
      </w:rPr>
    </w:lvl>
    <w:lvl w:ilvl="1" w:tplc="DDDA7EDA">
      <w:numFmt w:val="bullet"/>
      <w:lvlText w:val="•"/>
      <w:lvlJc w:val="left"/>
      <w:pPr>
        <w:ind w:left="1581" w:hanging="360"/>
      </w:pPr>
      <w:rPr>
        <w:rFonts w:hint="default"/>
        <w:lang w:val="es-MX" w:eastAsia="es-MX" w:bidi="es-MX"/>
      </w:rPr>
    </w:lvl>
    <w:lvl w:ilvl="2" w:tplc="D44603C2">
      <w:numFmt w:val="bullet"/>
      <w:lvlText w:val="•"/>
      <w:lvlJc w:val="left"/>
      <w:pPr>
        <w:ind w:left="2383" w:hanging="360"/>
      </w:pPr>
      <w:rPr>
        <w:rFonts w:hint="default"/>
        <w:lang w:val="es-MX" w:eastAsia="es-MX" w:bidi="es-MX"/>
      </w:rPr>
    </w:lvl>
    <w:lvl w:ilvl="3" w:tplc="79E4AB0C">
      <w:numFmt w:val="bullet"/>
      <w:lvlText w:val="•"/>
      <w:lvlJc w:val="left"/>
      <w:pPr>
        <w:ind w:left="3184" w:hanging="360"/>
      </w:pPr>
      <w:rPr>
        <w:rFonts w:hint="default"/>
        <w:lang w:val="es-MX" w:eastAsia="es-MX" w:bidi="es-MX"/>
      </w:rPr>
    </w:lvl>
    <w:lvl w:ilvl="4" w:tplc="84DEC4DC">
      <w:numFmt w:val="bullet"/>
      <w:lvlText w:val="•"/>
      <w:lvlJc w:val="left"/>
      <w:pPr>
        <w:ind w:left="3986" w:hanging="360"/>
      </w:pPr>
      <w:rPr>
        <w:rFonts w:hint="default"/>
        <w:lang w:val="es-MX" w:eastAsia="es-MX" w:bidi="es-MX"/>
      </w:rPr>
    </w:lvl>
    <w:lvl w:ilvl="5" w:tplc="C0DE78CE">
      <w:numFmt w:val="bullet"/>
      <w:lvlText w:val="•"/>
      <w:lvlJc w:val="left"/>
      <w:pPr>
        <w:ind w:left="4787" w:hanging="360"/>
      </w:pPr>
      <w:rPr>
        <w:rFonts w:hint="default"/>
        <w:lang w:val="es-MX" w:eastAsia="es-MX" w:bidi="es-MX"/>
      </w:rPr>
    </w:lvl>
    <w:lvl w:ilvl="6" w:tplc="D3F61302">
      <w:numFmt w:val="bullet"/>
      <w:lvlText w:val="•"/>
      <w:lvlJc w:val="left"/>
      <w:pPr>
        <w:ind w:left="5589" w:hanging="360"/>
      </w:pPr>
      <w:rPr>
        <w:rFonts w:hint="default"/>
        <w:lang w:val="es-MX" w:eastAsia="es-MX" w:bidi="es-MX"/>
      </w:rPr>
    </w:lvl>
    <w:lvl w:ilvl="7" w:tplc="AED485F0">
      <w:numFmt w:val="bullet"/>
      <w:lvlText w:val="•"/>
      <w:lvlJc w:val="left"/>
      <w:pPr>
        <w:ind w:left="6390" w:hanging="360"/>
      </w:pPr>
      <w:rPr>
        <w:rFonts w:hint="default"/>
        <w:lang w:val="es-MX" w:eastAsia="es-MX" w:bidi="es-MX"/>
      </w:rPr>
    </w:lvl>
    <w:lvl w:ilvl="8" w:tplc="D1D68966">
      <w:numFmt w:val="bullet"/>
      <w:lvlText w:val="•"/>
      <w:lvlJc w:val="left"/>
      <w:pPr>
        <w:ind w:left="7192" w:hanging="360"/>
      </w:pPr>
      <w:rPr>
        <w:rFonts w:hint="default"/>
        <w:lang w:val="es-MX" w:eastAsia="es-MX" w:bidi="es-MX"/>
      </w:rPr>
    </w:lvl>
  </w:abstractNum>
  <w:abstractNum w:abstractNumId="7">
    <w:nsid w:val="747E4729"/>
    <w:multiLevelType w:val="multilevel"/>
    <w:tmpl w:val="48E04796"/>
    <w:lvl w:ilvl="0">
      <w:start w:val="3"/>
      <w:numFmt w:val="decimal"/>
      <w:lvlText w:val="%1"/>
      <w:lvlJc w:val="left"/>
      <w:pPr>
        <w:ind w:left="642" w:hanging="353"/>
        <w:jc w:val="left"/>
      </w:pPr>
      <w:rPr>
        <w:rFonts w:hint="default"/>
        <w:lang w:val="es-MX" w:eastAsia="es-MX" w:bidi="es-MX"/>
      </w:rPr>
    </w:lvl>
    <w:lvl w:ilvl="1">
      <w:start w:val="3"/>
      <w:numFmt w:val="decimal"/>
      <w:lvlText w:val="%1.%2."/>
      <w:lvlJc w:val="left"/>
      <w:pPr>
        <w:ind w:left="642" w:hanging="353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MX" w:eastAsia="es-MX" w:bidi="es-MX"/>
      </w:rPr>
    </w:lvl>
    <w:lvl w:ilvl="2">
      <w:numFmt w:val="bullet"/>
      <w:lvlText w:val="•"/>
      <w:lvlJc w:val="left"/>
      <w:pPr>
        <w:ind w:left="2332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178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024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870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716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562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408" w:hanging="353"/>
      </w:pPr>
      <w:rPr>
        <w:rFonts w:hint="default"/>
        <w:lang w:val="es-MX" w:eastAsia="es-MX" w:bidi="es-MX"/>
      </w:rPr>
    </w:lvl>
  </w:abstractNum>
  <w:abstractNum w:abstractNumId="8">
    <w:nsid w:val="7B0B32F5"/>
    <w:multiLevelType w:val="multilevel"/>
    <w:tmpl w:val="C618291E"/>
    <w:lvl w:ilvl="0">
      <w:start w:val="4"/>
      <w:numFmt w:val="decimal"/>
      <w:lvlText w:val="%1"/>
      <w:lvlJc w:val="left"/>
      <w:pPr>
        <w:ind w:left="69" w:hanging="353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69" w:hanging="353"/>
        <w:jc w:val="left"/>
      </w:pPr>
      <w:rPr>
        <w:rFonts w:ascii="Arial" w:eastAsia="Arial" w:hAnsi="Arial" w:cs="Arial" w:hint="default"/>
        <w:w w:val="99"/>
        <w:sz w:val="18"/>
        <w:szCs w:val="18"/>
        <w:lang w:val="es-MX" w:eastAsia="es-MX" w:bidi="es-MX"/>
      </w:rPr>
    </w:lvl>
    <w:lvl w:ilvl="2">
      <w:numFmt w:val="bullet"/>
      <w:lvlText w:val="•"/>
      <w:lvlJc w:val="left"/>
      <w:pPr>
        <w:ind w:left="1579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338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98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3857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4617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5376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6136" w:hanging="353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1460"/>
    <w:rsid w:val="000A1460"/>
    <w:rsid w:val="00AD6349"/>
    <w:rsid w:val="00D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29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9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thnoscientia.com/index.php/revista/article/view/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nationalfunders.org/documents/TerritoriosBioculturalesIndigenas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2485</Words>
  <Characters>13669</Characters>
  <Application>Microsoft Office Word</Application>
  <DocSecurity>0</DocSecurity>
  <Lines>113</Lines>
  <Paragraphs>32</Paragraphs>
  <ScaleCrop>false</ScaleCrop>
  <Company>Hewlett-Packard Company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Myriam Fragoso</cp:lastModifiedBy>
  <cp:revision>2</cp:revision>
  <dcterms:created xsi:type="dcterms:W3CDTF">2019-06-26T15:15:00Z</dcterms:created>
  <dcterms:modified xsi:type="dcterms:W3CDTF">2019-06-26T15:22:00Z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2019-06-26T00:00:00Z</vt:filetime>
  </property>
</Properties>
</file>