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1"/>
      </w:tblGrid>
      <w:tr w:rsidR="00E74B04" w:rsidRPr="000546D0" w:rsidTr="00C957C0">
        <w:trPr>
          <w:trHeight w:val="1423"/>
          <w:jc w:val="center"/>
        </w:trPr>
        <w:tc>
          <w:tcPr>
            <w:tcW w:w="8891" w:type="dxa"/>
            <w:shd w:val="clear" w:color="auto" w:fill="FFFFFF"/>
          </w:tcPr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1D41E4"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314" type="#_x0000_t75" alt="unam_escudo" style="position:absolute;left:0;text-align:left;margin-left:13.15pt;margin-top:7.7pt;width:57.8pt;height:65.75pt;z-index:1;visibility:visible">
                  <v:imagedata r:id="rId7" o:title=""/>
                </v:shape>
              </w:pict>
            </w:r>
          </w:p>
          <w:p w:rsidR="00E74B04" w:rsidRPr="000546D0" w:rsidRDefault="001D41E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ES" w:eastAsia="es-ES"/>
              </w:rPr>
              <w:pict>
                <v:shape id="Imagen 27" o:spid="_x0000_s1315" type="#_x0000_t75" style="position:absolute;left:0;text-align:left;margin-left:337.9pt;margin-top:5.05pt;width:96.15pt;height:45.65pt;z-index:2;visibility:visible">
                  <v:imagedata r:id="rId8" o:title=""/>
                </v:shape>
              </w:pict>
            </w:r>
            <w:r w:rsidR="00E74B04"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E74B04" w:rsidRPr="000546D0" w:rsidTr="00C957C0">
        <w:trPr>
          <w:trHeight w:val="240"/>
          <w:jc w:val="center"/>
        </w:trPr>
        <w:tc>
          <w:tcPr>
            <w:tcW w:w="8891" w:type="dxa"/>
            <w:shd w:val="clear" w:color="auto" w:fill="FFFFFF"/>
          </w:tcPr>
          <w:p w:rsidR="00E74B04" w:rsidRPr="000546D0" w:rsidRDefault="00C957C0" w:rsidP="00A56ACB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Nombre del tema</w:t>
            </w:r>
            <w:r w:rsidR="00CE603A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:  </w:t>
            </w:r>
            <w:r w:rsidR="00A56ACB" w:rsidRPr="00A56ACB">
              <w:rPr>
                <w:rFonts w:ascii="Arial" w:hAnsi="Arial" w:cs="Arial"/>
                <w:sz w:val="18"/>
                <w:szCs w:val="18"/>
                <w:lang w:val="es-MX"/>
              </w:rPr>
              <w:t>Seminario de Investigación -Temas selectos de investigación mesoamericana. Antropología.</w:t>
            </w:r>
            <w:r w:rsidR="00CE603A" w:rsidRPr="00A56ACB">
              <w:rPr>
                <w:rFonts w:ascii="Arial" w:hAnsi="Arial" w:cs="Arial"/>
                <w:sz w:val="18"/>
                <w:szCs w:val="18"/>
                <w:lang w:val="es-MX"/>
              </w:rPr>
              <w:t xml:space="preserve"> Espacios Vividos y Paisajes Construidos: Aproximaciones </w:t>
            </w:r>
            <w:r w:rsidR="00CF00FD" w:rsidRPr="00A56ACB">
              <w:rPr>
                <w:rFonts w:ascii="Arial" w:hAnsi="Arial" w:cs="Arial"/>
                <w:sz w:val="18"/>
                <w:szCs w:val="18"/>
                <w:lang w:val="es-MX"/>
              </w:rPr>
              <w:t xml:space="preserve">   A</w:t>
            </w:r>
            <w:r w:rsidR="00CE603A" w:rsidRPr="00A56ACB">
              <w:rPr>
                <w:rFonts w:ascii="Arial" w:hAnsi="Arial" w:cs="Arial"/>
                <w:sz w:val="18"/>
                <w:szCs w:val="18"/>
                <w:lang w:val="es-MX"/>
              </w:rPr>
              <w:t>ntropológicas y Arqueológicas.</w:t>
            </w:r>
          </w:p>
        </w:tc>
      </w:tr>
      <w:tr w:rsidR="00C957C0" w:rsidRPr="000546D0" w:rsidTr="00C957C0">
        <w:trPr>
          <w:trHeight w:val="240"/>
          <w:jc w:val="center"/>
        </w:trPr>
        <w:tc>
          <w:tcPr>
            <w:tcW w:w="8891" w:type="dxa"/>
            <w:shd w:val="clear" w:color="auto" w:fill="FFFFFF"/>
          </w:tcPr>
          <w:p w:rsidR="00C957C0" w:rsidRPr="000546D0" w:rsidRDefault="00C957C0" w:rsidP="006D7663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Número de horas semanales:</w:t>
            </w:r>
            <w:r w:rsidR="00CE603A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  <w:r w:rsidR="00647761"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</w:p>
        </w:tc>
      </w:tr>
    </w:tbl>
    <w:p w:rsidR="00E74B04" w:rsidRPr="00FC062C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2"/>
      </w:tblGrid>
      <w:tr w:rsidR="00E74B04" w:rsidRPr="000546D0">
        <w:trPr>
          <w:trHeight w:val="375"/>
          <w:jc w:val="center"/>
        </w:trPr>
        <w:tc>
          <w:tcPr>
            <w:tcW w:w="8882" w:type="dxa"/>
          </w:tcPr>
          <w:p w:rsidR="00CF00FD" w:rsidRDefault="00CF00FD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</w:p>
          <w:p w:rsidR="00E74B04" w:rsidRDefault="00E74B04" w:rsidP="00E74B04">
            <w:pPr>
              <w:pStyle w:val="Textoindependiente"/>
              <w:spacing w:after="0"/>
              <w:jc w:val="both"/>
              <w:rPr>
                <w:rFonts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 general</w:t>
            </w:r>
            <w:r>
              <w:rPr>
                <w:rFonts w:cs="Arial"/>
                <w:b/>
                <w:sz w:val="16"/>
                <w:szCs w:val="16"/>
                <w:lang w:val="es-MX"/>
              </w:rPr>
              <w:t>es</w:t>
            </w: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 xml:space="preserve">: </w:t>
            </w:r>
          </w:p>
          <w:p w:rsidR="007235F1" w:rsidRPr="00CF00FD" w:rsidRDefault="007235F1" w:rsidP="007235F1">
            <w:pPr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Qué tienen en común Jerusalén y la Franja de Gaza, con el Zócalo capitalino y la frontera México – </w:t>
            </w:r>
            <w:proofErr w:type="gramStart"/>
            <w:r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>EE.UU</w:t>
            </w:r>
            <w:proofErr w:type="gramEnd"/>
            <w:r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? </w:t>
            </w:r>
            <w:r w:rsidR="00CF00FD"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En las últimas décadas, las ciencias sociales han experimentado un “cambio espacial”, y la reflexión </w:t>
            </w:r>
            <w:proofErr w:type="spellStart"/>
            <w:r w:rsidR="00CF00FD"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>academica</w:t>
            </w:r>
            <w:proofErr w:type="spellEnd"/>
            <w:r w:rsidR="00CF00FD"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sobre el espacio y el paisaje como construcciones sociales ha involucrado diferentes disciplinas con enfoques diferentes, entre ellas la antropología social y la arqueología. </w:t>
            </w:r>
            <w:r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>Este curso</w:t>
            </w:r>
            <w:r w:rsidR="00DD6F5C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</w:t>
            </w:r>
            <w:r w:rsidR="00CF00FD"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pretende </w:t>
            </w:r>
            <w:r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>explora</w:t>
            </w:r>
            <w:r w:rsidR="00CF00FD"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>r</w:t>
            </w:r>
            <w:r w:rsidR="00DD6F5C">
              <w:rPr>
                <w:rFonts w:ascii="Arial" w:hAnsi="Arial" w:cs="Arial"/>
                <w:bCs/>
                <w:sz w:val="22"/>
                <w:szCs w:val="22"/>
                <w:lang w:val="es-MX"/>
              </w:rPr>
              <w:t>,</w:t>
            </w:r>
            <w:r w:rsidR="00DD6F5C" w:rsidRPr="00DD6F5C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a través de un seminario de discusión, </w:t>
            </w:r>
            <w:r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>el significado social del espacio y el paisaje a través de diferentes trayectorias antropológicas y arqueológicas.</w:t>
            </w:r>
            <w:r w:rsidR="00CF00FD"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</w:t>
            </w:r>
            <w:r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Se </w:t>
            </w:r>
            <w:proofErr w:type="gramStart"/>
            <w:r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>analizaran</w:t>
            </w:r>
            <w:proofErr w:type="gramEnd"/>
            <w:r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temas cuales: diferencia entre paisaje y medio ambiente, lugar vs. espacio</w:t>
            </w:r>
            <w:r w:rsidR="00EE4E47"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>, producción y construcción política del espacio y el paisaje</w:t>
            </w:r>
            <w:r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; y se introducirán ideas cuales biografía de lugar, </w:t>
            </w:r>
            <w:r w:rsidR="00DD6F5C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territorio </w:t>
            </w:r>
            <w:r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y movilidad. Los casos de estudios </w:t>
            </w:r>
            <w:proofErr w:type="gramStart"/>
            <w:r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>abordaran</w:t>
            </w:r>
            <w:proofErr w:type="gramEnd"/>
            <w:r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 ejemplos de la arqueología y antropología </w:t>
            </w:r>
            <w:r w:rsidR="00EE4E47"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>meso</w:t>
            </w:r>
            <w:r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americana, aunque se presentarán y discutirán casos antropológicos y arqueológicos de otras áreas. En el desarrollo de los temas específicos, se hará hincapié en el entendimiento de las dinámicas y estructuras de poder (político, económico, de género, </w:t>
            </w:r>
            <w:proofErr w:type="gramStart"/>
            <w:r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>etc...</w:t>
            </w:r>
            <w:proofErr w:type="gramEnd"/>
            <w:r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) que subyacen a la construcción y manipulación del espacio y del paisaje. Finalmente, aunque el curso se enfoca en conocimientos teóricos, se presentarán algunas herramientas para el estudio del espacio y el paisaje a diferentes escalas, incluyendo discusiones sobre las ventajas y límites de tecnologías digitales </w:t>
            </w:r>
            <w:proofErr w:type="gramStart"/>
            <w:r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como  </w:t>
            </w:r>
            <w:proofErr w:type="spellStart"/>
            <w:r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>LiDAR</w:t>
            </w:r>
            <w:proofErr w:type="spellEnd"/>
            <w:proofErr w:type="gramEnd"/>
            <w:r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>; SIG regionales e intra-sitio, análisis espaciales y modelos 3D.</w:t>
            </w:r>
          </w:p>
          <w:p w:rsidR="00EE4E47" w:rsidRDefault="00EE4E47" w:rsidP="007235F1">
            <w:pPr>
              <w:rPr>
                <w:rFonts w:ascii="Arial" w:hAnsi="Arial" w:cs="Arial"/>
                <w:bCs/>
                <w:sz w:val="16"/>
                <w:szCs w:val="16"/>
                <w:lang w:val="es-MX"/>
              </w:rPr>
            </w:pPr>
          </w:p>
          <w:p w:rsidR="00E74B04" w:rsidRPr="006A46D8" w:rsidRDefault="00E74B04" w:rsidP="00EE4E47">
            <w:pPr>
              <w:rPr>
                <w:rFonts w:cs="Arial"/>
                <w:b/>
                <w:color w:val="FF0000"/>
                <w:sz w:val="16"/>
                <w:szCs w:val="16"/>
                <w:lang w:val="es-MX"/>
              </w:rPr>
            </w:pPr>
          </w:p>
        </w:tc>
      </w:tr>
      <w:tr w:rsidR="00E74B04" w:rsidRPr="000546D0">
        <w:trPr>
          <w:trHeight w:val="948"/>
          <w:jc w:val="center"/>
        </w:trPr>
        <w:tc>
          <w:tcPr>
            <w:tcW w:w="8882" w:type="dxa"/>
          </w:tcPr>
          <w:p w:rsidR="00E74B04" w:rsidRDefault="00E74B04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  <w:r w:rsidRPr="000546D0">
              <w:rPr>
                <w:rFonts w:cs="Arial"/>
                <w:b/>
                <w:sz w:val="16"/>
                <w:szCs w:val="16"/>
                <w:lang w:val="es-MX"/>
              </w:rPr>
              <w:t>Objetivos específicos:</w:t>
            </w:r>
            <w:r w:rsidRPr="000546D0">
              <w:rPr>
                <w:rFonts w:cs="Arial"/>
                <w:sz w:val="16"/>
                <w:szCs w:val="16"/>
                <w:lang w:val="es-MX"/>
              </w:rPr>
              <w:t xml:space="preserve"> </w:t>
            </w:r>
          </w:p>
          <w:p w:rsidR="00EE4E47" w:rsidRPr="000546D0" w:rsidRDefault="00EE4E47" w:rsidP="00E74B04">
            <w:pPr>
              <w:pStyle w:val="Textoindependiente"/>
              <w:spacing w:after="0"/>
              <w:jc w:val="both"/>
              <w:rPr>
                <w:rFonts w:cs="Arial"/>
                <w:sz w:val="16"/>
                <w:szCs w:val="16"/>
                <w:lang w:val="es-MX"/>
              </w:rPr>
            </w:pPr>
          </w:p>
          <w:p w:rsidR="00EE4E47" w:rsidRPr="00CF00FD" w:rsidRDefault="00EE4E47" w:rsidP="00EE4E47">
            <w:pPr>
              <w:pStyle w:val="Textoindependiente"/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CF00FD">
              <w:rPr>
                <w:rFonts w:ascii="Arial" w:hAnsi="Arial" w:cs="Arial"/>
                <w:bCs/>
                <w:sz w:val="22"/>
                <w:szCs w:val="22"/>
                <w:lang w:val="es-MX"/>
              </w:rPr>
              <w:t>Objetivo de la asignatura es desarrollar un pensamiento crítico acerca del entorno construido y ofrecer al estudiante herramientas para comprender el espacio y el paisaje como elemento cultural activo en los fenómenos sociales, políticos, económicos e ideológicos del mundo antiguo y moderno.</w:t>
            </w:r>
            <w:r w:rsidRPr="00CF00FD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:rsidR="00E74B04" w:rsidRPr="006A46D8" w:rsidRDefault="00E74B04" w:rsidP="00DD2CCE">
            <w:pPr>
              <w:pStyle w:val="Textoindependiente"/>
              <w:jc w:val="both"/>
              <w:rPr>
                <w:rFonts w:cs="Arial"/>
                <w:b/>
                <w:color w:val="FF0000"/>
                <w:sz w:val="16"/>
                <w:szCs w:val="16"/>
                <w:lang w:val="es-MX"/>
              </w:rPr>
            </w:pPr>
          </w:p>
        </w:tc>
      </w:tr>
    </w:tbl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E74B04" w:rsidRPr="00F3659A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Índice</w:t>
            </w:r>
            <w:proofErr w:type="spellEnd"/>
            <w:r w:rsidRPr="00F3659A"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temático</w:t>
            </w:r>
            <w:proofErr w:type="spellEnd"/>
          </w:p>
        </w:tc>
      </w:tr>
      <w:tr w:rsidR="00E74B04" w:rsidRPr="00F3659A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Tema</w:t>
            </w:r>
            <w:proofErr w:type="spellEnd"/>
            <w:r w:rsidRPr="00F3659A"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F3659A">
              <w:rPr>
                <w:rFonts w:ascii="Arial Narrow" w:hAnsi="Arial Narrow" w:cs="Arial"/>
                <w:b/>
                <w:sz w:val="20"/>
              </w:rPr>
              <w:t>Horas</w:t>
            </w:r>
          </w:p>
        </w:tc>
      </w:tr>
      <w:tr w:rsidR="00E74B04" w:rsidRPr="00F3659A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Teóricas</w:t>
            </w:r>
            <w:proofErr w:type="spellEnd"/>
          </w:p>
        </w:tc>
        <w:tc>
          <w:tcPr>
            <w:tcW w:w="1071" w:type="dxa"/>
            <w:vAlign w:val="center"/>
          </w:tcPr>
          <w:p w:rsidR="00E74B04" w:rsidRPr="00F3659A" w:rsidRDefault="00E74B04" w:rsidP="00E74B0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sz w:val="20"/>
              </w:rPr>
              <w:t>Prácticas</w:t>
            </w:r>
            <w:proofErr w:type="spellEnd"/>
          </w:p>
        </w:tc>
      </w:tr>
      <w:tr w:rsidR="00E74B04" w:rsidRPr="00647761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74B04" w:rsidRPr="00647761" w:rsidRDefault="00647761" w:rsidP="00E74B04">
            <w:pPr>
              <w:jc w:val="center"/>
              <w:rPr>
                <w:rFonts w:ascii="Arial" w:hAnsi="Arial" w:cs="Arial"/>
                <w:sz w:val="20"/>
              </w:rPr>
            </w:pPr>
            <w:r w:rsidRPr="00647761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5580" w:type="dxa"/>
          </w:tcPr>
          <w:p w:rsidR="00E74B04" w:rsidRPr="00647761" w:rsidRDefault="00647761" w:rsidP="00E74B0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647761">
              <w:rPr>
                <w:rFonts w:ascii="Arial" w:hAnsi="Arial" w:cs="Arial"/>
                <w:bCs/>
                <w:sz w:val="20"/>
                <w:lang w:val="es-MX"/>
              </w:rPr>
              <w:t xml:space="preserve">Introducción al Estudio del Paisaje y </w:t>
            </w:r>
            <w:r>
              <w:rPr>
                <w:rFonts w:ascii="Arial" w:hAnsi="Arial" w:cs="Arial"/>
                <w:bCs/>
                <w:sz w:val="20"/>
                <w:lang w:val="es-MX"/>
              </w:rPr>
              <w:t>Espacio: Ideas, definiciones y C</w:t>
            </w:r>
            <w:r w:rsidRPr="00647761">
              <w:rPr>
                <w:rFonts w:ascii="Arial" w:hAnsi="Arial" w:cs="Arial"/>
                <w:bCs/>
                <w:sz w:val="20"/>
                <w:lang w:val="es-MX"/>
              </w:rPr>
              <w:t>onceptos</w:t>
            </w:r>
          </w:p>
        </w:tc>
        <w:tc>
          <w:tcPr>
            <w:tcW w:w="1080" w:type="dxa"/>
            <w:vAlign w:val="center"/>
          </w:tcPr>
          <w:p w:rsidR="00E74B04" w:rsidRPr="00647761" w:rsidRDefault="00647761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E74B04" w:rsidRPr="00647761" w:rsidRDefault="00E74B04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  <w:tr w:rsidR="00647761" w:rsidRPr="00647761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647761" w:rsidRPr="00647761" w:rsidRDefault="00647761" w:rsidP="00E74B04">
            <w:pPr>
              <w:jc w:val="center"/>
              <w:rPr>
                <w:rFonts w:ascii="Arial" w:hAnsi="Arial" w:cs="Arial"/>
                <w:sz w:val="20"/>
              </w:rPr>
            </w:pPr>
            <w:r w:rsidRPr="00647761"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5580" w:type="dxa"/>
          </w:tcPr>
          <w:p w:rsidR="00647761" w:rsidRPr="00647761" w:rsidRDefault="00647761" w:rsidP="00E74B04">
            <w:pPr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 w:rsidRPr="00647761">
              <w:rPr>
                <w:rFonts w:ascii="Arial" w:hAnsi="Arial" w:cs="Arial"/>
                <w:bCs/>
                <w:sz w:val="20"/>
                <w:lang w:val="es-MX"/>
              </w:rPr>
              <w:t xml:space="preserve">Espacio y Paisaje en </w:t>
            </w:r>
            <w:proofErr w:type="spellStart"/>
            <w:r>
              <w:rPr>
                <w:rFonts w:ascii="Arial" w:hAnsi="Arial" w:cs="Arial"/>
                <w:bCs/>
                <w:sz w:val="20"/>
                <w:lang w:val="es-MX"/>
              </w:rPr>
              <w:t>Antropologia</w:t>
            </w:r>
            <w:proofErr w:type="spellEnd"/>
            <w:r>
              <w:rPr>
                <w:rFonts w:ascii="Arial" w:hAnsi="Arial" w:cs="Arial"/>
                <w:bCs/>
                <w:sz w:val="20"/>
                <w:lang w:val="es-MX"/>
              </w:rPr>
              <w:t xml:space="preserve"> y </w:t>
            </w:r>
            <w:r w:rsidRPr="00647761">
              <w:rPr>
                <w:rFonts w:ascii="Arial" w:hAnsi="Arial" w:cs="Arial"/>
                <w:bCs/>
                <w:sz w:val="20"/>
                <w:lang w:val="es-MX"/>
              </w:rPr>
              <w:t>Arqueología: Una perspectiva Histórica</w:t>
            </w:r>
          </w:p>
        </w:tc>
        <w:tc>
          <w:tcPr>
            <w:tcW w:w="1080" w:type="dxa"/>
            <w:vAlign w:val="center"/>
          </w:tcPr>
          <w:p w:rsidR="00647761" w:rsidRPr="00647761" w:rsidRDefault="00647761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647761" w:rsidRPr="00647761" w:rsidRDefault="00647761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  <w:tr w:rsidR="00647761" w:rsidRPr="00647761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647761" w:rsidRPr="00647761" w:rsidRDefault="00647761" w:rsidP="00E74B0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5580" w:type="dxa"/>
          </w:tcPr>
          <w:p w:rsidR="00647761" w:rsidRPr="00647761" w:rsidRDefault="00647761" w:rsidP="00E74B04">
            <w:pPr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 w:rsidRPr="00647761">
              <w:rPr>
                <w:rFonts w:ascii="Arial" w:hAnsi="Arial" w:cs="Arial"/>
                <w:bCs/>
                <w:sz w:val="20"/>
                <w:lang w:val="es-MX"/>
              </w:rPr>
              <w:t>Paisaje y Territorio: Aproximaciones regionales</w:t>
            </w:r>
          </w:p>
        </w:tc>
        <w:tc>
          <w:tcPr>
            <w:tcW w:w="1080" w:type="dxa"/>
            <w:vAlign w:val="center"/>
          </w:tcPr>
          <w:p w:rsidR="00647761" w:rsidRPr="00647761" w:rsidRDefault="00647761" w:rsidP="00494AF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1</w:t>
            </w:r>
            <w:r w:rsidR="00494AF4">
              <w:rPr>
                <w:rFonts w:ascii="Arial Narrow" w:hAnsi="Arial Narrow" w:cs="Arial"/>
                <w:sz w:val="20"/>
                <w:lang w:val="es-MX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647761" w:rsidRPr="00647761" w:rsidRDefault="00647761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  <w:tr w:rsidR="00647761" w:rsidRPr="00647761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647761" w:rsidRDefault="00647761" w:rsidP="00E74B0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5580" w:type="dxa"/>
          </w:tcPr>
          <w:p w:rsidR="00647761" w:rsidRPr="00647761" w:rsidRDefault="00647761" w:rsidP="00E74B04">
            <w:pPr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 w:rsidRPr="00647761">
              <w:rPr>
                <w:rFonts w:ascii="Arial" w:hAnsi="Arial" w:cs="Arial"/>
                <w:bCs/>
                <w:sz w:val="20"/>
                <w:lang w:val="es-MX"/>
              </w:rPr>
              <w:t>Espacios Construidos y Vividos:  Paisaje Urbanos, Espacios Domésticos</w:t>
            </w:r>
          </w:p>
        </w:tc>
        <w:tc>
          <w:tcPr>
            <w:tcW w:w="1080" w:type="dxa"/>
            <w:vAlign w:val="center"/>
          </w:tcPr>
          <w:p w:rsidR="00647761" w:rsidRPr="00647761" w:rsidRDefault="00494AF4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:rsidR="00647761" w:rsidRPr="00647761" w:rsidRDefault="00647761" w:rsidP="00E74B04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  <w:tr w:rsidR="00647761" w:rsidRPr="00647761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647761" w:rsidRPr="00647761" w:rsidRDefault="00647761" w:rsidP="006477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5580" w:type="dxa"/>
          </w:tcPr>
          <w:p w:rsidR="00647761" w:rsidRPr="00647761" w:rsidRDefault="00150160" w:rsidP="00647761">
            <w:pPr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lang w:val="es-MX"/>
              </w:rPr>
              <w:t>Movimiento y</w:t>
            </w:r>
            <w:r w:rsidR="00647761">
              <w:rPr>
                <w:rFonts w:ascii="Arial" w:hAnsi="Arial" w:cs="Arial"/>
                <w:bCs/>
                <w:sz w:val="20"/>
                <w:lang w:val="es-MX"/>
              </w:rPr>
              <w:t xml:space="preserve"> Movilidad: C</w:t>
            </w:r>
            <w:r w:rsidR="00647761" w:rsidRPr="00647761">
              <w:rPr>
                <w:rFonts w:ascii="Arial" w:hAnsi="Arial" w:cs="Arial"/>
                <w:bCs/>
                <w:sz w:val="20"/>
                <w:lang w:val="es-MX"/>
              </w:rPr>
              <w:t>onexiones</w:t>
            </w:r>
          </w:p>
        </w:tc>
        <w:tc>
          <w:tcPr>
            <w:tcW w:w="1080" w:type="dxa"/>
            <w:vAlign w:val="center"/>
          </w:tcPr>
          <w:p w:rsidR="00647761" w:rsidRPr="00647761" w:rsidRDefault="00647761" w:rsidP="00647761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8</w:t>
            </w:r>
          </w:p>
        </w:tc>
        <w:tc>
          <w:tcPr>
            <w:tcW w:w="1080" w:type="dxa"/>
            <w:gridSpan w:val="2"/>
            <w:vAlign w:val="center"/>
          </w:tcPr>
          <w:p w:rsidR="00647761" w:rsidRPr="00647761" w:rsidRDefault="00647761" w:rsidP="00647761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  <w:tr w:rsidR="00494AF4" w:rsidRPr="00647761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494AF4" w:rsidRDefault="00494AF4" w:rsidP="006477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</w:t>
            </w:r>
          </w:p>
        </w:tc>
        <w:tc>
          <w:tcPr>
            <w:tcW w:w="5580" w:type="dxa"/>
          </w:tcPr>
          <w:p w:rsidR="00494AF4" w:rsidRDefault="00494AF4" w:rsidP="00647761">
            <w:pPr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 w:rsidRPr="00494AF4">
              <w:rPr>
                <w:rFonts w:ascii="Arial" w:hAnsi="Arial" w:cs="Arial"/>
                <w:bCs/>
                <w:sz w:val="20"/>
                <w:lang w:val="es-MX"/>
              </w:rPr>
              <w:t>Herramientas Prácticas para el Estudio del Espacio y el Paisaje</w:t>
            </w:r>
          </w:p>
        </w:tc>
        <w:tc>
          <w:tcPr>
            <w:tcW w:w="1080" w:type="dxa"/>
            <w:vAlign w:val="center"/>
          </w:tcPr>
          <w:p w:rsidR="00494AF4" w:rsidRDefault="00494AF4" w:rsidP="00647761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494AF4" w:rsidRPr="00647761" w:rsidRDefault="00494AF4" w:rsidP="00647761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  <w:tr w:rsidR="00494AF4" w:rsidRPr="00647761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494AF4" w:rsidRDefault="00494AF4" w:rsidP="00647761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VII</w:t>
            </w:r>
          </w:p>
        </w:tc>
        <w:tc>
          <w:tcPr>
            <w:tcW w:w="5580" w:type="dxa"/>
          </w:tcPr>
          <w:p w:rsidR="00494AF4" w:rsidRPr="00494AF4" w:rsidRDefault="00494AF4" w:rsidP="00647761">
            <w:pPr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lang w:val="es-MX"/>
              </w:rPr>
              <w:t>Presentaciones Ensayos Alumnos</w:t>
            </w:r>
          </w:p>
        </w:tc>
        <w:tc>
          <w:tcPr>
            <w:tcW w:w="1080" w:type="dxa"/>
            <w:vAlign w:val="center"/>
          </w:tcPr>
          <w:p w:rsidR="00494AF4" w:rsidRDefault="00494AF4" w:rsidP="00647761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  <w:r>
              <w:rPr>
                <w:rFonts w:ascii="Arial Narrow" w:hAnsi="Arial Narrow" w:cs="Arial"/>
                <w:sz w:val="20"/>
                <w:lang w:val="es-MX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494AF4" w:rsidRPr="00647761" w:rsidRDefault="00494AF4" w:rsidP="00647761">
            <w:pPr>
              <w:jc w:val="center"/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  <w:tr w:rsidR="00647761" w:rsidRPr="00647761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61" w:rsidRPr="00647761" w:rsidRDefault="00647761" w:rsidP="00647761">
            <w:pPr>
              <w:jc w:val="right"/>
              <w:rPr>
                <w:rFonts w:ascii="Arial Narrow" w:hAnsi="Arial Narrow" w:cs="Arial"/>
                <w:b/>
                <w:sz w:val="20"/>
                <w:lang w:val="es-MX"/>
              </w:rPr>
            </w:pPr>
            <w:proofErr w:type="gramStart"/>
            <w:r w:rsidRPr="00647761">
              <w:rPr>
                <w:rFonts w:ascii="Arial Narrow" w:hAnsi="Arial Narrow" w:cs="Arial"/>
                <w:b/>
                <w:sz w:val="20"/>
                <w:lang w:val="es-MX"/>
              </w:rPr>
              <w:t>Total</w:t>
            </w:r>
            <w:proofErr w:type="gramEnd"/>
            <w:r w:rsidRPr="00647761">
              <w:rPr>
                <w:rFonts w:ascii="Arial Narrow" w:hAnsi="Arial Narrow" w:cs="Arial"/>
                <w:b/>
                <w:sz w:val="20"/>
                <w:lang w:val="es-MX"/>
              </w:rPr>
              <w:t xml:space="preserve">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61" w:rsidRPr="00647761" w:rsidRDefault="00A278E0" w:rsidP="00647761">
            <w:pPr>
              <w:jc w:val="center"/>
              <w:rPr>
                <w:rFonts w:ascii="Arial Narrow" w:hAnsi="Arial Narrow" w:cs="Arial"/>
                <w:b/>
                <w:sz w:val="20"/>
                <w:lang w:val="es-MX"/>
              </w:rPr>
            </w:pPr>
            <w:r>
              <w:rPr>
                <w:rFonts w:ascii="Arial Narrow" w:hAnsi="Arial Narrow" w:cs="Arial"/>
                <w:b/>
                <w:sz w:val="20"/>
                <w:lang w:val="es-MX"/>
              </w:rPr>
              <w:t>64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761" w:rsidRPr="00647761" w:rsidRDefault="00647761" w:rsidP="00647761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</w:p>
        </w:tc>
      </w:tr>
    </w:tbl>
    <w:p w:rsidR="00E74B04" w:rsidRDefault="00E74B04" w:rsidP="00E74B04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E74B04" w:rsidRPr="00F3659A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F3659A" w:rsidRDefault="00E74B04" w:rsidP="00E74B04">
            <w:pPr>
              <w:spacing w:after="40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Contenido</w:t>
            </w:r>
            <w:proofErr w:type="spellEnd"/>
            <w:r w:rsidRPr="00F3659A">
              <w:rPr>
                <w:rFonts w:ascii="Arial Narrow" w:hAnsi="Arial Narrow" w:cs="Arial"/>
                <w:b/>
                <w:bCs/>
                <w:sz w:val="20"/>
              </w:rPr>
              <w:t xml:space="preserve"> </w:t>
            </w: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Temático</w:t>
            </w:r>
            <w:proofErr w:type="spellEnd"/>
          </w:p>
        </w:tc>
      </w:tr>
      <w:tr w:rsidR="00E74B04" w:rsidRPr="00F3659A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</w:rPr>
              <w:t>Unidad</w:t>
            </w:r>
          </w:p>
        </w:tc>
        <w:tc>
          <w:tcPr>
            <w:tcW w:w="7662" w:type="dxa"/>
          </w:tcPr>
          <w:p w:rsidR="00E74B04" w:rsidRPr="00F3659A" w:rsidRDefault="00E74B04" w:rsidP="00E74B04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Tema</w:t>
            </w:r>
            <w:proofErr w:type="spellEnd"/>
            <w:r w:rsidRPr="00F3659A">
              <w:rPr>
                <w:rFonts w:ascii="Arial Narrow" w:hAnsi="Arial Narrow" w:cs="Arial"/>
                <w:b/>
                <w:bCs/>
                <w:sz w:val="20"/>
              </w:rPr>
              <w:t xml:space="preserve"> y </w:t>
            </w:r>
            <w:proofErr w:type="spellStart"/>
            <w:r w:rsidRPr="00F3659A">
              <w:rPr>
                <w:rFonts w:ascii="Arial Narrow" w:hAnsi="Arial Narrow" w:cs="Arial"/>
                <w:b/>
                <w:bCs/>
                <w:sz w:val="20"/>
              </w:rPr>
              <w:t>subtemas</w:t>
            </w:r>
            <w:proofErr w:type="spellEnd"/>
          </w:p>
        </w:tc>
      </w:tr>
      <w:tr w:rsidR="00E74B04" w:rsidRPr="00B16DA6" w:rsidTr="00E74B04">
        <w:trPr>
          <w:trHeight w:val="334"/>
          <w:jc w:val="center"/>
        </w:trPr>
        <w:tc>
          <w:tcPr>
            <w:tcW w:w="1049" w:type="dxa"/>
          </w:tcPr>
          <w:p w:rsidR="00E74B04" w:rsidRPr="00B10B9B" w:rsidRDefault="00B10B9B" w:rsidP="00E74B04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 w:rsidRPr="00B10B9B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7662" w:type="dxa"/>
          </w:tcPr>
          <w:p w:rsidR="00E74B04" w:rsidRPr="00B10B9B" w:rsidRDefault="00B10B9B" w:rsidP="00E74B04">
            <w:pPr>
              <w:spacing w:after="4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10B9B">
              <w:rPr>
                <w:rFonts w:ascii="Arial" w:hAnsi="Arial" w:cs="Arial"/>
                <w:bCs/>
                <w:sz w:val="20"/>
                <w:lang w:val="es-MX"/>
              </w:rPr>
              <w:t>Introducción al Estudio del Paisaje y Espacio</w:t>
            </w:r>
            <w:r w:rsidR="00A278E0">
              <w:rPr>
                <w:rFonts w:ascii="Arial" w:hAnsi="Arial" w:cs="Arial"/>
                <w:bCs/>
                <w:sz w:val="20"/>
                <w:lang w:val="es-MX"/>
              </w:rPr>
              <w:t>:</w:t>
            </w:r>
            <w:r w:rsidR="00A278E0" w:rsidRPr="00A278E0">
              <w:rPr>
                <w:rFonts w:ascii="Arial" w:hAnsi="Arial" w:cs="Arial"/>
                <w:bCs/>
                <w:sz w:val="20"/>
                <w:lang w:val="es-MX"/>
              </w:rPr>
              <w:t xml:space="preserve"> Ideas, definiciones y Conceptos</w:t>
            </w:r>
          </w:p>
        </w:tc>
      </w:tr>
      <w:tr w:rsidR="00B10B9B" w:rsidRPr="00B16DA6" w:rsidTr="00E74B04">
        <w:trPr>
          <w:trHeight w:val="334"/>
          <w:jc w:val="center"/>
        </w:trPr>
        <w:tc>
          <w:tcPr>
            <w:tcW w:w="1049" w:type="dxa"/>
          </w:tcPr>
          <w:p w:rsidR="00B10B9B" w:rsidRPr="00B10B9B" w:rsidRDefault="00A278E0" w:rsidP="00E74B04">
            <w:pPr>
              <w:spacing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II.1</w:t>
            </w:r>
          </w:p>
        </w:tc>
        <w:tc>
          <w:tcPr>
            <w:tcW w:w="7662" w:type="dxa"/>
          </w:tcPr>
          <w:p w:rsidR="00D42302" w:rsidRDefault="00A278E0" w:rsidP="00D42302">
            <w:p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 w:rsidRPr="00A278E0">
              <w:rPr>
                <w:rFonts w:ascii="Arial" w:hAnsi="Arial" w:cs="Arial"/>
                <w:bCs/>
                <w:sz w:val="20"/>
                <w:lang w:val="es-MX"/>
              </w:rPr>
              <w:t xml:space="preserve">Espacio y Paisaje en </w:t>
            </w:r>
            <w:proofErr w:type="spellStart"/>
            <w:r w:rsidRPr="00A278E0">
              <w:rPr>
                <w:rFonts w:ascii="Arial" w:hAnsi="Arial" w:cs="Arial"/>
                <w:bCs/>
                <w:sz w:val="20"/>
                <w:lang w:val="es-MX"/>
              </w:rPr>
              <w:t>Antropologia</w:t>
            </w:r>
            <w:proofErr w:type="spellEnd"/>
            <w:r w:rsidRPr="00A278E0">
              <w:rPr>
                <w:rFonts w:ascii="Arial" w:hAnsi="Arial" w:cs="Arial"/>
                <w:bCs/>
                <w:sz w:val="20"/>
                <w:lang w:val="es-MX"/>
              </w:rPr>
              <w:t xml:space="preserve"> y </w:t>
            </w:r>
            <w:r w:rsidR="00FD249A">
              <w:rPr>
                <w:rFonts w:ascii="Arial" w:hAnsi="Arial" w:cs="Arial"/>
                <w:bCs/>
                <w:sz w:val="20"/>
                <w:lang w:val="es-MX"/>
              </w:rPr>
              <w:t>Arqueología: Una Perspectiva Hi</w:t>
            </w:r>
            <w:r w:rsidRPr="00A278E0">
              <w:rPr>
                <w:rFonts w:ascii="Arial" w:hAnsi="Arial" w:cs="Arial"/>
                <w:bCs/>
                <w:sz w:val="20"/>
                <w:lang w:val="es-MX"/>
              </w:rPr>
              <w:t>stórica</w:t>
            </w:r>
            <w:r w:rsidR="00D42302">
              <w:rPr>
                <w:rFonts w:ascii="Arial" w:hAnsi="Arial" w:cs="Arial"/>
                <w:bCs/>
                <w:sz w:val="20"/>
                <w:lang w:val="es-MX"/>
              </w:rPr>
              <w:t>:</w:t>
            </w:r>
          </w:p>
          <w:p w:rsidR="00D42302" w:rsidRDefault="00D42302" w:rsidP="00582345">
            <w:pPr>
              <w:numPr>
                <w:ilvl w:val="0"/>
                <w:numId w:val="4"/>
              </w:numPr>
              <w:spacing w:after="40"/>
              <w:ind w:hanging="1074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lang w:val="es-MX"/>
              </w:rPr>
              <w:t xml:space="preserve">Enfoques Positivistas: El Medio Ambiente como Sistema </w:t>
            </w:r>
          </w:p>
          <w:p w:rsidR="00A278E0" w:rsidRPr="00B10B9B" w:rsidRDefault="00A278E0" w:rsidP="00E74B04">
            <w:p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</w:tr>
      <w:tr w:rsidR="00B10B9B" w:rsidRPr="00B16DA6" w:rsidTr="00E74B04">
        <w:trPr>
          <w:trHeight w:val="334"/>
          <w:jc w:val="center"/>
        </w:trPr>
        <w:tc>
          <w:tcPr>
            <w:tcW w:w="1049" w:type="dxa"/>
          </w:tcPr>
          <w:p w:rsidR="00B10B9B" w:rsidRPr="00A278E0" w:rsidRDefault="00A278E0" w:rsidP="00E74B04">
            <w:pPr>
              <w:spacing w:after="40"/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II.2</w:t>
            </w:r>
          </w:p>
        </w:tc>
        <w:tc>
          <w:tcPr>
            <w:tcW w:w="7662" w:type="dxa"/>
          </w:tcPr>
          <w:p w:rsidR="00D42302" w:rsidRPr="00D42302" w:rsidRDefault="00D42302" w:rsidP="00D42302">
            <w:p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 w:rsidRPr="00D42302">
              <w:rPr>
                <w:rFonts w:ascii="Arial" w:hAnsi="Arial" w:cs="Arial"/>
                <w:bCs/>
                <w:sz w:val="20"/>
                <w:lang w:val="es-MX"/>
              </w:rPr>
              <w:t xml:space="preserve">Espacio y Paisaje en </w:t>
            </w:r>
            <w:proofErr w:type="spellStart"/>
            <w:r w:rsidRPr="00D42302">
              <w:rPr>
                <w:rFonts w:ascii="Arial" w:hAnsi="Arial" w:cs="Arial"/>
                <w:bCs/>
                <w:sz w:val="20"/>
                <w:lang w:val="es-MX"/>
              </w:rPr>
              <w:t>Antropologia</w:t>
            </w:r>
            <w:proofErr w:type="spellEnd"/>
            <w:r w:rsidRPr="00D42302">
              <w:rPr>
                <w:rFonts w:ascii="Arial" w:hAnsi="Arial" w:cs="Arial"/>
                <w:bCs/>
                <w:sz w:val="20"/>
                <w:lang w:val="es-MX"/>
              </w:rPr>
              <w:t xml:space="preserve"> y </w:t>
            </w:r>
            <w:r w:rsidR="00FD249A">
              <w:rPr>
                <w:rFonts w:ascii="Arial" w:hAnsi="Arial" w:cs="Arial"/>
                <w:bCs/>
                <w:sz w:val="20"/>
                <w:lang w:val="es-MX"/>
              </w:rPr>
              <w:t>Arqueología: Una Perspectiva H</w:t>
            </w:r>
            <w:r w:rsidRPr="00D42302">
              <w:rPr>
                <w:rFonts w:ascii="Arial" w:hAnsi="Arial" w:cs="Arial"/>
                <w:bCs/>
                <w:sz w:val="20"/>
                <w:lang w:val="es-MX"/>
              </w:rPr>
              <w:t>istórica:</w:t>
            </w:r>
          </w:p>
          <w:p w:rsidR="00D42302" w:rsidRPr="00D42302" w:rsidRDefault="00D42302" w:rsidP="00582345">
            <w:pPr>
              <w:numPr>
                <w:ilvl w:val="0"/>
                <w:numId w:val="3"/>
              </w:numPr>
              <w:spacing w:after="40"/>
              <w:ind w:hanging="1074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lang w:val="es-MX"/>
              </w:rPr>
              <w:t xml:space="preserve">Voces Disidentes: </w:t>
            </w:r>
            <w:r w:rsidR="00033358">
              <w:rPr>
                <w:rFonts w:ascii="Arial" w:hAnsi="Arial" w:cs="Arial"/>
                <w:bCs/>
                <w:sz w:val="20"/>
                <w:lang w:val="es-MX"/>
              </w:rPr>
              <w:t>Marxismo, Feminismo y Ecología Histórica</w:t>
            </w:r>
            <w:r w:rsidRPr="00D42302">
              <w:rPr>
                <w:rFonts w:ascii="Arial" w:hAnsi="Arial" w:cs="Arial"/>
                <w:bCs/>
                <w:sz w:val="20"/>
                <w:lang w:val="es-MX"/>
              </w:rPr>
              <w:t xml:space="preserve"> </w:t>
            </w:r>
          </w:p>
          <w:p w:rsidR="00B10B9B" w:rsidRPr="00B10B9B" w:rsidRDefault="00B10B9B" w:rsidP="00E74B04">
            <w:p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</w:tr>
      <w:tr w:rsidR="00B10B9B" w:rsidRPr="00B16DA6" w:rsidTr="00E74B04">
        <w:trPr>
          <w:trHeight w:val="334"/>
          <w:jc w:val="center"/>
        </w:trPr>
        <w:tc>
          <w:tcPr>
            <w:tcW w:w="1049" w:type="dxa"/>
          </w:tcPr>
          <w:p w:rsidR="00B10B9B" w:rsidRPr="00A278E0" w:rsidRDefault="00A278E0" w:rsidP="00E74B04">
            <w:pPr>
              <w:spacing w:after="40"/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II.3</w:t>
            </w:r>
          </w:p>
        </w:tc>
        <w:tc>
          <w:tcPr>
            <w:tcW w:w="7662" w:type="dxa"/>
          </w:tcPr>
          <w:p w:rsidR="00033358" w:rsidRPr="00033358" w:rsidRDefault="00033358" w:rsidP="00033358">
            <w:p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 w:rsidRPr="00033358">
              <w:rPr>
                <w:rFonts w:ascii="Arial" w:hAnsi="Arial" w:cs="Arial"/>
                <w:bCs/>
                <w:sz w:val="20"/>
                <w:lang w:val="es-MX"/>
              </w:rPr>
              <w:t xml:space="preserve">Espacio y Paisaje en </w:t>
            </w:r>
            <w:proofErr w:type="spellStart"/>
            <w:r w:rsidRPr="00033358">
              <w:rPr>
                <w:rFonts w:ascii="Arial" w:hAnsi="Arial" w:cs="Arial"/>
                <w:bCs/>
                <w:sz w:val="20"/>
                <w:lang w:val="es-MX"/>
              </w:rPr>
              <w:t>Antropologia</w:t>
            </w:r>
            <w:proofErr w:type="spellEnd"/>
            <w:r w:rsidRPr="00033358">
              <w:rPr>
                <w:rFonts w:ascii="Arial" w:hAnsi="Arial" w:cs="Arial"/>
                <w:bCs/>
                <w:sz w:val="20"/>
                <w:lang w:val="es-MX"/>
              </w:rPr>
              <w:t xml:space="preserve"> y </w:t>
            </w:r>
            <w:r w:rsidR="00FD249A">
              <w:rPr>
                <w:rFonts w:ascii="Arial" w:hAnsi="Arial" w:cs="Arial"/>
                <w:bCs/>
                <w:sz w:val="20"/>
                <w:lang w:val="es-MX"/>
              </w:rPr>
              <w:t>Arqueología: Una Perspectiva H</w:t>
            </w:r>
            <w:r w:rsidRPr="00033358">
              <w:rPr>
                <w:rFonts w:ascii="Arial" w:hAnsi="Arial" w:cs="Arial"/>
                <w:bCs/>
                <w:sz w:val="20"/>
                <w:lang w:val="es-MX"/>
              </w:rPr>
              <w:t>istórica:</w:t>
            </w:r>
          </w:p>
          <w:p w:rsidR="00B10B9B" w:rsidRPr="00B10B9B" w:rsidRDefault="00033358" w:rsidP="00582345">
            <w:pPr>
              <w:numPr>
                <w:ilvl w:val="0"/>
                <w:numId w:val="2"/>
              </w:numPr>
              <w:spacing w:after="40"/>
              <w:ind w:left="1512" w:hanging="426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lang w:val="es-MX"/>
              </w:rPr>
              <w:t>Espacios y Paisajes Postmodernos: Fenomenología, Poder y</w:t>
            </w:r>
            <w:r w:rsidR="00FD249A">
              <w:rPr>
                <w:rFonts w:ascii="Arial" w:hAnsi="Arial" w:cs="Arial"/>
                <w:bCs/>
                <w:sz w:val="20"/>
                <w:lang w:val="es-MX"/>
              </w:rPr>
              <w:t xml:space="preserve"> Cosmología</w:t>
            </w:r>
            <w:r>
              <w:rPr>
                <w:rFonts w:ascii="Arial" w:hAnsi="Arial" w:cs="Arial"/>
                <w:bCs/>
                <w:sz w:val="20"/>
                <w:lang w:val="es-MX"/>
              </w:rPr>
              <w:t xml:space="preserve"> </w:t>
            </w:r>
          </w:p>
        </w:tc>
      </w:tr>
      <w:tr w:rsidR="00033358" w:rsidRPr="00B16DA6" w:rsidTr="00E74B04">
        <w:trPr>
          <w:trHeight w:val="334"/>
          <w:jc w:val="center"/>
        </w:trPr>
        <w:tc>
          <w:tcPr>
            <w:tcW w:w="1049" w:type="dxa"/>
          </w:tcPr>
          <w:p w:rsidR="00033358" w:rsidRDefault="00FD249A" w:rsidP="00E74B04">
            <w:pPr>
              <w:spacing w:after="40"/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III.1</w:t>
            </w:r>
          </w:p>
        </w:tc>
        <w:tc>
          <w:tcPr>
            <w:tcW w:w="7662" w:type="dxa"/>
          </w:tcPr>
          <w:p w:rsidR="00033358" w:rsidRDefault="00FD249A" w:rsidP="00033358">
            <w:p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 w:rsidRPr="00FD249A">
              <w:rPr>
                <w:rFonts w:ascii="Arial" w:hAnsi="Arial" w:cs="Arial"/>
                <w:bCs/>
                <w:sz w:val="20"/>
                <w:lang w:val="es-MX"/>
              </w:rPr>
              <w:t>Paisaj</w:t>
            </w:r>
            <w:r>
              <w:rPr>
                <w:rFonts w:ascii="Arial" w:hAnsi="Arial" w:cs="Arial"/>
                <w:bCs/>
                <w:sz w:val="20"/>
                <w:lang w:val="es-MX"/>
              </w:rPr>
              <w:t>e y Territorio: Aproximaciones R</w:t>
            </w:r>
            <w:r w:rsidRPr="00FD249A">
              <w:rPr>
                <w:rFonts w:ascii="Arial" w:hAnsi="Arial" w:cs="Arial"/>
                <w:bCs/>
                <w:sz w:val="20"/>
                <w:lang w:val="es-MX"/>
              </w:rPr>
              <w:t>egionales</w:t>
            </w:r>
            <w:r>
              <w:rPr>
                <w:rFonts w:ascii="Arial" w:hAnsi="Arial" w:cs="Arial"/>
                <w:bCs/>
                <w:sz w:val="20"/>
                <w:lang w:val="es-MX"/>
              </w:rPr>
              <w:t>:</w:t>
            </w:r>
          </w:p>
          <w:p w:rsidR="00FD249A" w:rsidRPr="00FD249A" w:rsidRDefault="00FD249A" w:rsidP="00582345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lang w:val="es-MX"/>
              </w:rPr>
              <w:t>Paisajes C</w:t>
            </w:r>
            <w:r w:rsidRPr="00FD249A">
              <w:rPr>
                <w:rFonts w:ascii="Arial" w:hAnsi="Arial" w:cs="Arial"/>
                <w:bCs/>
                <w:sz w:val="20"/>
                <w:lang w:val="es-MX"/>
              </w:rPr>
              <w:t>onstruidos</w:t>
            </w:r>
            <w:r w:rsidR="00806DC4">
              <w:rPr>
                <w:rFonts w:ascii="Arial" w:hAnsi="Arial" w:cs="Arial"/>
                <w:bCs/>
                <w:sz w:val="20"/>
                <w:lang w:val="es-MX"/>
              </w:rPr>
              <w:t xml:space="preserve"> y </w:t>
            </w:r>
            <w:proofErr w:type="spellStart"/>
            <w:r w:rsidR="00806DC4">
              <w:rPr>
                <w:rFonts w:ascii="Arial" w:hAnsi="Arial" w:cs="Arial"/>
                <w:bCs/>
                <w:sz w:val="20"/>
                <w:lang w:val="es-MX"/>
              </w:rPr>
              <w:t>Biografias</w:t>
            </w:r>
            <w:proofErr w:type="spellEnd"/>
            <w:r w:rsidR="00806DC4">
              <w:rPr>
                <w:rFonts w:ascii="Arial" w:hAnsi="Arial" w:cs="Arial"/>
                <w:bCs/>
                <w:sz w:val="20"/>
                <w:lang w:val="es-MX"/>
              </w:rPr>
              <w:t xml:space="preserve"> de Lugares</w:t>
            </w:r>
          </w:p>
          <w:p w:rsidR="00FD249A" w:rsidRPr="00033358" w:rsidRDefault="00FD249A" w:rsidP="00FD249A">
            <w:pPr>
              <w:spacing w:after="40"/>
              <w:ind w:left="14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</w:tr>
      <w:tr w:rsidR="00FD249A" w:rsidRPr="00B16DA6" w:rsidTr="00E74B04">
        <w:trPr>
          <w:trHeight w:val="334"/>
          <w:jc w:val="center"/>
        </w:trPr>
        <w:tc>
          <w:tcPr>
            <w:tcW w:w="1049" w:type="dxa"/>
          </w:tcPr>
          <w:p w:rsidR="00FD249A" w:rsidRDefault="00FD249A" w:rsidP="00FD249A">
            <w:pPr>
              <w:spacing w:after="40"/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III.2</w:t>
            </w:r>
          </w:p>
        </w:tc>
        <w:tc>
          <w:tcPr>
            <w:tcW w:w="7662" w:type="dxa"/>
          </w:tcPr>
          <w:p w:rsidR="00FD249A" w:rsidRDefault="00FD249A" w:rsidP="00FD249A">
            <w:p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 w:rsidRPr="00FD249A">
              <w:rPr>
                <w:rFonts w:ascii="Arial" w:hAnsi="Arial" w:cs="Arial"/>
                <w:bCs/>
                <w:sz w:val="20"/>
                <w:lang w:val="es-MX"/>
              </w:rPr>
              <w:t>Paisaj</w:t>
            </w:r>
            <w:r>
              <w:rPr>
                <w:rFonts w:ascii="Arial" w:hAnsi="Arial" w:cs="Arial"/>
                <w:bCs/>
                <w:sz w:val="20"/>
                <w:lang w:val="es-MX"/>
              </w:rPr>
              <w:t>e y Territorio: Aproximaciones R</w:t>
            </w:r>
            <w:r w:rsidRPr="00FD249A">
              <w:rPr>
                <w:rFonts w:ascii="Arial" w:hAnsi="Arial" w:cs="Arial"/>
                <w:bCs/>
                <w:sz w:val="20"/>
                <w:lang w:val="es-MX"/>
              </w:rPr>
              <w:t>egionales</w:t>
            </w:r>
            <w:r>
              <w:rPr>
                <w:rFonts w:ascii="Arial" w:hAnsi="Arial" w:cs="Arial"/>
                <w:bCs/>
                <w:sz w:val="20"/>
                <w:lang w:val="es-MX"/>
              </w:rPr>
              <w:t>:</w:t>
            </w:r>
          </w:p>
          <w:p w:rsidR="00FD249A" w:rsidRPr="00FD249A" w:rsidRDefault="00FD249A" w:rsidP="00582345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lang w:val="es-MX"/>
              </w:rPr>
            </w:pPr>
            <w:r w:rsidRPr="00FD249A">
              <w:rPr>
                <w:rFonts w:ascii="Arial" w:hAnsi="Arial" w:cs="Arial"/>
                <w:bCs/>
                <w:sz w:val="20"/>
                <w:lang w:val="es-MX"/>
              </w:rPr>
              <w:t>Paisajes antropogénicos</w:t>
            </w:r>
          </w:p>
          <w:p w:rsidR="00FD249A" w:rsidRPr="00033358" w:rsidRDefault="00FD249A" w:rsidP="00FD249A">
            <w:pPr>
              <w:spacing w:after="40"/>
              <w:ind w:left="14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</w:tr>
      <w:tr w:rsidR="00FD249A" w:rsidRPr="00B16DA6" w:rsidTr="00E74B04">
        <w:trPr>
          <w:trHeight w:val="334"/>
          <w:jc w:val="center"/>
        </w:trPr>
        <w:tc>
          <w:tcPr>
            <w:tcW w:w="1049" w:type="dxa"/>
          </w:tcPr>
          <w:p w:rsidR="00FD249A" w:rsidRDefault="00FD249A" w:rsidP="00FD249A">
            <w:pPr>
              <w:spacing w:after="40"/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III.3</w:t>
            </w:r>
          </w:p>
        </w:tc>
        <w:tc>
          <w:tcPr>
            <w:tcW w:w="7662" w:type="dxa"/>
          </w:tcPr>
          <w:p w:rsidR="00FD249A" w:rsidRPr="00FD249A" w:rsidRDefault="00FD249A" w:rsidP="00FD249A">
            <w:p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 w:rsidRPr="00FD249A">
              <w:rPr>
                <w:rFonts w:ascii="Arial" w:hAnsi="Arial" w:cs="Arial"/>
                <w:bCs/>
                <w:sz w:val="20"/>
                <w:lang w:val="es-MX"/>
              </w:rPr>
              <w:t>Paisaj</w:t>
            </w:r>
            <w:r>
              <w:rPr>
                <w:rFonts w:ascii="Arial" w:hAnsi="Arial" w:cs="Arial"/>
                <w:bCs/>
                <w:sz w:val="20"/>
                <w:lang w:val="es-MX"/>
              </w:rPr>
              <w:t xml:space="preserve">e y Territorio: </w:t>
            </w:r>
            <w:r w:rsidRPr="00FD249A">
              <w:rPr>
                <w:rFonts w:ascii="Arial" w:hAnsi="Arial" w:cs="Arial"/>
                <w:bCs/>
                <w:sz w:val="20"/>
                <w:lang w:val="es-MX"/>
              </w:rPr>
              <w:t>Aproximaciones Regionales:</w:t>
            </w:r>
          </w:p>
          <w:p w:rsidR="00FD249A" w:rsidRPr="00FD249A" w:rsidRDefault="00FD249A" w:rsidP="00582345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lang w:val="es-MX"/>
              </w:rPr>
            </w:pPr>
            <w:r w:rsidRPr="00FD249A">
              <w:rPr>
                <w:rFonts w:ascii="Arial" w:hAnsi="Arial" w:cs="Arial"/>
                <w:bCs/>
                <w:sz w:val="20"/>
                <w:lang w:val="es-MX"/>
              </w:rPr>
              <w:t>Paisajes sagrados</w:t>
            </w:r>
          </w:p>
          <w:p w:rsidR="00FD249A" w:rsidRPr="00033358" w:rsidRDefault="00FD249A" w:rsidP="00FD249A">
            <w:pPr>
              <w:ind w:left="1440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</w:tr>
      <w:tr w:rsidR="00FD249A" w:rsidRPr="00B16DA6" w:rsidTr="00E74B04">
        <w:trPr>
          <w:trHeight w:val="334"/>
          <w:jc w:val="center"/>
        </w:trPr>
        <w:tc>
          <w:tcPr>
            <w:tcW w:w="1049" w:type="dxa"/>
          </w:tcPr>
          <w:p w:rsidR="00FD249A" w:rsidRDefault="00FD249A" w:rsidP="00FD249A">
            <w:pPr>
              <w:spacing w:after="40"/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III.4</w:t>
            </w:r>
          </w:p>
        </w:tc>
        <w:tc>
          <w:tcPr>
            <w:tcW w:w="7662" w:type="dxa"/>
          </w:tcPr>
          <w:p w:rsidR="00FD249A" w:rsidRPr="00FD249A" w:rsidRDefault="00FD249A" w:rsidP="00FD249A">
            <w:p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 w:rsidRPr="00FD249A">
              <w:rPr>
                <w:rFonts w:ascii="Arial" w:hAnsi="Arial" w:cs="Arial"/>
                <w:bCs/>
                <w:sz w:val="20"/>
                <w:lang w:val="es-MX"/>
              </w:rPr>
              <w:t>Paisaj</w:t>
            </w:r>
            <w:r>
              <w:rPr>
                <w:rFonts w:ascii="Arial" w:hAnsi="Arial" w:cs="Arial"/>
                <w:bCs/>
                <w:sz w:val="20"/>
                <w:lang w:val="es-MX"/>
              </w:rPr>
              <w:t xml:space="preserve">e y Territorio: Aproximaciones </w:t>
            </w:r>
            <w:r w:rsidRPr="00FD249A">
              <w:rPr>
                <w:rFonts w:ascii="Arial" w:hAnsi="Arial" w:cs="Arial"/>
                <w:bCs/>
                <w:sz w:val="20"/>
                <w:lang w:val="es-MX"/>
              </w:rPr>
              <w:t>Regionales:</w:t>
            </w:r>
          </w:p>
          <w:p w:rsidR="00FD249A" w:rsidRPr="00FD249A" w:rsidRDefault="0084637E" w:rsidP="00582345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lang w:val="es-MX"/>
              </w:rPr>
              <w:t>P</w:t>
            </w:r>
            <w:r w:rsidR="00FD249A" w:rsidRPr="00FD249A">
              <w:rPr>
                <w:rFonts w:ascii="Arial" w:hAnsi="Arial" w:cs="Arial"/>
                <w:bCs/>
                <w:sz w:val="20"/>
                <w:lang w:val="es-MX"/>
              </w:rPr>
              <w:t>aisajes políticos, territorios y fronteras</w:t>
            </w:r>
          </w:p>
          <w:p w:rsidR="00FD249A" w:rsidRPr="00033358" w:rsidRDefault="00FD249A" w:rsidP="00FD249A">
            <w:pPr>
              <w:ind w:left="1440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</w:tr>
      <w:tr w:rsidR="00FD249A" w:rsidRPr="00B16DA6" w:rsidTr="00E74B04">
        <w:trPr>
          <w:trHeight w:val="334"/>
          <w:jc w:val="center"/>
        </w:trPr>
        <w:tc>
          <w:tcPr>
            <w:tcW w:w="1049" w:type="dxa"/>
          </w:tcPr>
          <w:p w:rsidR="00FD249A" w:rsidRDefault="00FD249A" w:rsidP="00FD249A">
            <w:pPr>
              <w:spacing w:after="40"/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IV.1</w:t>
            </w:r>
          </w:p>
        </w:tc>
        <w:tc>
          <w:tcPr>
            <w:tcW w:w="7662" w:type="dxa"/>
          </w:tcPr>
          <w:p w:rsidR="00FD249A" w:rsidRDefault="00FD249A" w:rsidP="00FD249A">
            <w:p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 w:rsidRPr="00FD249A">
              <w:rPr>
                <w:rFonts w:ascii="Arial" w:hAnsi="Arial" w:cs="Arial"/>
                <w:bCs/>
                <w:sz w:val="20"/>
                <w:lang w:val="es-MX"/>
              </w:rPr>
              <w:t>Espacios Construidos y Vividos:  Paisaje Urbanos, Espacios Domésticos</w:t>
            </w:r>
            <w:r>
              <w:rPr>
                <w:rFonts w:ascii="Arial" w:hAnsi="Arial" w:cs="Arial"/>
                <w:bCs/>
                <w:sz w:val="20"/>
                <w:lang w:val="es-MX"/>
              </w:rPr>
              <w:t>:</w:t>
            </w:r>
          </w:p>
          <w:p w:rsidR="0084637E" w:rsidRPr="00FD249A" w:rsidRDefault="000D006B" w:rsidP="00582345">
            <w:pPr>
              <w:numPr>
                <w:ilvl w:val="0"/>
                <w:numId w:val="1"/>
              </w:num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lang w:val="es-MX"/>
              </w:rPr>
              <w:t>La Ciudad Conceptualizada y Construida</w:t>
            </w:r>
          </w:p>
        </w:tc>
      </w:tr>
      <w:tr w:rsidR="0084637E" w:rsidRPr="00B16DA6" w:rsidTr="00E74B04">
        <w:trPr>
          <w:trHeight w:val="334"/>
          <w:jc w:val="center"/>
        </w:trPr>
        <w:tc>
          <w:tcPr>
            <w:tcW w:w="1049" w:type="dxa"/>
          </w:tcPr>
          <w:p w:rsidR="0084637E" w:rsidRDefault="0084637E" w:rsidP="0084637E">
            <w:pPr>
              <w:spacing w:after="40"/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IV.2</w:t>
            </w:r>
          </w:p>
        </w:tc>
        <w:tc>
          <w:tcPr>
            <w:tcW w:w="7662" w:type="dxa"/>
          </w:tcPr>
          <w:p w:rsidR="0084637E" w:rsidRDefault="0084637E" w:rsidP="0084637E">
            <w:p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 w:rsidRPr="00FD249A">
              <w:rPr>
                <w:rFonts w:ascii="Arial" w:hAnsi="Arial" w:cs="Arial"/>
                <w:bCs/>
                <w:sz w:val="20"/>
                <w:lang w:val="es-MX"/>
              </w:rPr>
              <w:t>Espacios Construidos y Vividos:  Paisaje Urbanos, Espacios Domésticos</w:t>
            </w:r>
            <w:r>
              <w:rPr>
                <w:rFonts w:ascii="Arial" w:hAnsi="Arial" w:cs="Arial"/>
                <w:bCs/>
                <w:sz w:val="20"/>
                <w:lang w:val="es-MX"/>
              </w:rPr>
              <w:t>:</w:t>
            </w:r>
          </w:p>
          <w:p w:rsidR="0084637E" w:rsidRPr="00FD249A" w:rsidRDefault="000D006B" w:rsidP="00582345">
            <w:pPr>
              <w:numPr>
                <w:ilvl w:val="0"/>
                <w:numId w:val="1"/>
              </w:num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lang w:val="es-MX"/>
              </w:rPr>
              <w:t>La Ciudad Vivida y Percibida</w:t>
            </w:r>
          </w:p>
        </w:tc>
      </w:tr>
      <w:tr w:rsidR="0084637E" w:rsidRPr="00B16DA6" w:rsidTr="00E74B04">
        <w:trPr>
          <w:trHeight w:val="334"/>
          <w:jc w:val="center"/>
        </w:trPr>
        <w:tc>
          <w:tcPr>
            <w:tcW w:w="1049" w:type="dxa"/>
          </w:tcPr>
          <w:p w:rsidR="0084637E" w:rsidRDefault="0084637E" w:rsidP="0084637E">
            <w:pPr>
              <w:spacing w:after="40"/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IV.3</w:t>
            </w:r>
          </w:p>
        </w:tc>
        <w:tc>
          <w:tcPr>
            <w:tcW w:w="7662" w:type="dxa"/>
          </w:tcPr>
          <w:p w:rsidR="0084637E" w:rsidRDefault="0084637E" w:rsidP="0084637E">
            <w:p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 w:rsidRPr="00FD249A">
              <w:rPr>
                <w:rFonts w:ascii="Arial" w:hAnsi="Arial" w:cs="Arial"/>
                <w:bCs/>
                <w:sz w:val="20"/>
                <w:lang w:val="es-MX"/>
              </w:rPr>
              <w:t>Espacios Construidos y Vividos:  Paisaje Urbanos, Espacios Domésticos</w:t>
            </w:r>
            <w:r>
              <w:rPr>
                <w:rFonts w:ascii="Arial" w:hAnsi="Arial" w:cs="Arial"/>
                <w:bCs/>
                <w:sz w:val="20"/>
                <w:lang w:val="es-MX"/>
              </w:rPr>
              <w:t>:</w:t>
            </w:r>
          </w:p>
          <w:p w:rsidR="0084637E" w:rsidRPr="00FD249A" w:rsidRDefault="007F0341" w:rsidP="00582345">
            <w:pPr>
              <w:numPr>
                <w:ilvl w:val="0"/>
                <w:numId w:val="1"/>
              </w:num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lang w:val="es-MX"/>
              </w:rPr>
              <w:t xml:space="preserve">Unidades Habitacionales como </w:t>
            </w:r>
            <w:r w:rsidR="00047320">
              <w:rPr>
                <w:rFonts w:ascii="Arial" w:hAnsi="Arial" w:cs="Arial"/>
                <w:bCs/>
                <w:sz w:val="20"/>
                <w:lang w:val="es-MX"/>
              </w:rPr>
              <w:t>Lugares</w:t>
            </w:r>
            <w:r>
              <w:rPr>
                <w:rFonts w:ascii="Arial" w:hAnsi="Arial" w:cs="Arial"/>
                <w:bCs/>
                <w:sz w:val="20"/>
                <w:lang w:val="es-MX"/>
              </w:rPr>
              <w:t xml:space="preserve"> de (Re)producción Social</w:t>
            </w:r>
          </w:p>
        </w:tc>
      </w:tr>
      <w:tr w:rsidR="0084637E" w:rsidRPr="00B16DA6" w:rsidTr="00E74B04">
        <w:trPr>
          <w:trHeight w:val="334"/>
          <w:jc w:val="center"/>
        </w:trPr>
        <w:tc>
          <w:tcPr>
            <w:tcW w:w="1049" w:type="dxa"/>
          </w:tcPr>
          <w:p w:rsidR="0084637E" w:rsidRDefault="0084637E" w:rsidP="0084637E">
            <w:pPr>
              <w:spacing w:after="40"/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IV.4</w:t>
            </w:r>
          </w:p>
        </w:tc>
        <w:tc>
          <w:tcPr>
            <w:tcW w:w="7662" w:type="dxa"/>
          </w:tcPr>
          <w:p w:rsidR="0084637E" w:rsidRDefault="0084637E" w:rsidP="0084637E">
            <w:p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 w:rsidRPr="00FD249A">
              <w:rPr>
                <w:rFonts w:ascii="Arial" w:hAnsi="Arial" w:cs="Arial"/>
                <w:bCs/>
                <w:sz w:val="20"/>
                <w:lang w:val="es-MX"/>
              </w:rPr>
              <w:t>Espacios Construidos y Vividos:  Paisaje Urbanos, Espacios Domésticos</w:t>
            </w:r>
            <w:r>
              <w:rPr>
                <w:rFonts w:ascii="Arial" w:hAnsi="Arial" w:cs="Arial"/>
                <w:bCs/>
                <w:sz w:val="20"/>
                <w:lang w:val="es-MX"/>
              </w:rPr>
              <w:t>:</w:t>
            </w:r>
          </w:p>
          <w:p w:rsidR="0084637E" w:rsidRPr="00FD249A" w:rsidRDefault="007F0341" w:rsidP="00582345">
            <w:pPr>
              <w:numPr>
                <w:ilvl w:val="0"/>
                <w:numId w:val="1"/>
              </w:num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 w:rsidRPr="007F0341">
              <w:rPr>
                <w:rFonts w:ascii="Arial" w:hAnsi="Arial" w:cs="Arial"/>
                <w:bCs/>
                <w:sz w:val="20"/>
                <w:lang w:val="es-MX"/>
              </w:rPr>
              <w:t xml:space="preserve">Unidades Habitacionales como </w:t>
            </w:r>
            <w:r w:rsidR="00047320">
              <w:rPr>
                <w:rFonts w:ascii="Arial" w:hAnsi="Arial" w:cs="Arial"/>
                <w:bCs/>
                <w:sz w:val="20"/>
                <w:lang w:val="es-MX"/>
              </w:rPr>
              <w:t>Lugares</w:t>
            </w:r>
            <w:r w:rsidRPr="007F0341">
              <w:rPr>
                <w:rFonts w:ascii="Arial" w:hAnsi="Arial" w:cs="Arial"/>
                <w:bCs/>
                <w:sz w:val="20"/>
                <w:lang w:val="es-MX"/>
              </w:rPr>
              <w:t xml:space="preserve"> de</w:t>
            </w:r>
            <w:r>
              <w:rPr>
                <w:rFonts w:ascii="Arial" w:hAnsi="Arial" w:cs="Arial"/>
                <w:bCs/>
                <w:sz w:val="20"/>
                <w:lang w:val="es-MX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lang w:val="es-MX"/>
              </w:rPr>
              <w:t xml:space="preserve">Producción </w:t>
            </w:r>
            <w:r w:rsidRPr="007F0341">
              <w:rPr>
                <w:rFonts w:ascii="Arial" w:hAnsi="Arial" w:cs="Arial"/>
                <w:bCs/>
                <w:sz w:val="20"/>
                <w:lang w:val="es-MX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lang w:val="es-MX"/>
              </w:rPr>
              <w:t>Economica</w:t>
            </w:r>
            <w:proofErr w:type="spellEnd"/>
            <w:proofErr w:type="gramEnd"/>
          </w:p>
        </w:tc>
      </w:tr>
      <w:tr w:rsidR="00704CE0" w:rsidRPr="00B16DA6" w:rsidTr="00E74B04">
        <w:trPr>
          <w:trHeight w:val="334"/>
          <w:jc w:val="center"/>
        </w:trPr>
        <w:tc>
          <w:tcPr>
            <w:tcW w:w="1049" w:type="dxa"/>
          </w:tcPr>
          <w:p w:rsidR="00704CE0" w:rsidRDefault="00704CE0" w:rsidP="0084637E">
            <w:pPr>
              <w:spacing w:after="40"/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V.1</w:t>
            </w:r>
          </w:p>
        </w:tc>
        <w:tc>
          <w:tcPr>
            <w:tcW w:w="7662" w:type="dxa"/>
          </w:tcPr>
          <w:p w:rsidR="00704CE0" w:rsidRDefault="00150160" w:rsidP="0084637E">
            <w:p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lang w:val="es-MX"/>
              </w:rPr>
              <w:t>Movimiento y</w:t>
            </w:r>
            <w:r w:rsidR="00704CE0" w:rsidRPr="00704CE0">
              <w:rPr>
                <w:rFonts w:ascii="Arial" w:hAnsi="Arial" w:cs="Arial"/>
                <w:bCs/>
                <w:sz w:val="20"/>
                <w:lang w:val="es-MX"/>
              </w:rPr>
              <w:t xml:space="preserve"> Movilidad: Conexiones</w:t>
            </w:r>
          </w:p>
          <w:p w:rsidR="00150160" w:rsidRDefault="00047320" w:rsidP="00582345">
            <w:pPr>
              <w:numPr>
                <w:ilvl w:val="0"/>
                <w:numId w:val="1"/>
              </w:num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lang w:val="es-MX"/>
              </w:rPr>
              <w:t>Lugares Conectados: Cuerpos en Movimiento (I)</w:t>
            </w:r>
          </w:p>
          <w:p w:rsidR="00150160" w:rsidRPr="00FD249A" w:rsidRDefault="00150160" w:rsidP="0084637E">
            <w:p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</w:p>
        </w:tc>
      </w:tr>
      <w:tr w:rsidR="00704CE0" w:rsidRPr="00B16DA6" w:rsidTr="00E74B04">
        <w:trPr>
          <w:trHeight w:val="334"/>
          <w:jc w:val="center"/>
        </w:trPr>
        <w:tc>
          <w:tcPr>
            <w:tcW w:w="1049" w:type="dxa"/>
          </w:tcPr>
          <w:p w:rsidR="00704CE0" w:rsidRDefault="00704CE0" w:rsidP="0084637E">
            <w:pPr>
              <w:spacing w:after="40"/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V.2</w:t>
            </w:r>
          </w:p>
        </w:tc>
        <w:tc>
          <w:tcPr>
            <w:tcW w:w="7662" w:type="dxa"/>
          </w:tcPr>
          <w:p w:rsidR="00704CE0" w:rsidRDefault="00150160" w:rsidP="0084637E">
            <w:p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lang w:val="es-MX"/>
              </w:rPr>
              <w:t>Movimiento y</w:t>
            </w:r>
            <w:r w:rsidR="00704CE0" w:rsidRPr="00704CE0">
              <w:rPr>
                <w:rFonts w:ascii="Arial" w:hAnsi="Arial" w:cs="Arial"/>
                <w:bCs/>
                <w:sz w:val="20"/>
                <w:lang w:val="es-MX"/>
              </w:rPr>
              <w:t xml:space="preserve"> Movilidad: Conexiones</w:t>
            </w:r>
          </w:p>
          <w:p w:rsidR="00047320" w:rsidRPr="00047320" w:rsidRDefault="00047320" w:rsidP="00582345">
            <w:pPr>
              <w:numPr>
                <w:ilvl w:val="0"/>
                <w:numId w:val="1"/>
              </w:num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 w:rsidRPr="00047320">
              <w:rPr>
                <w:rFonts w:ascii="Arial" w:hAnsi="Arial" w:cs="Arial"/>
                <w:bCs/>
                <w:sz w:val="20"/>
                <w:lang w:val="es-MX"/>
              </w:rPr>
              <w:t>Lugares Conectados: Cuerpos en Movimiento (I</w:t>
            </w:r>
            <w:r>
              <w:rPr>
                <w:rFonts w:ascii="Arial" w:hAnsi="Arial" w:cs="Arial"/>
                <w:bCs/>
                <w:sz w:val="20"/>
                <w:lang w:val="es-MX"/>
              </w:rPr>
              <w:t>I</w:t>
            </w:r>
            <w:r w:rsidRPr="00047320">
              <w:rPr>
                <w:rFonts w:ascii="Arial" w:hAnsi="Arial" w:cs="Arial"/>
                <w:bCs/>
                <w:sz w:val="20"/>
                <w:lang w:val="es-MX"/>
              </w:rPr>
              <w:t>)</w:t>
            </w:r>
          </w:p>
        </w:tc>
      </w:tr>
      <w:tr w:rsidR="00704CE0" w:rsidRPr="00B16DA6" w:rsidTr="00E74B04">
        <w:trPr>
          <w:trHeight w:val="334"/>
          <w:jc w:val="center"/>
        </w:trPr>
        <w:tc>
          <w:tcPr>
            <w:tcW w:w="1049" w:type="dxa"/>
          </w:tcPr>
          <w:p w:rsidR="00704CE0" w:rsidRDefault="00704CE0" w:rsidP="0084637E">
            <w:pPr>
              <w:spacing w:after="40"/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VI</w:t>
            </w:r>
          </w:p>
        </w:tc>
        <w:tc>
          <w:tcPr>
            <w:tcW w:w="7662" w:type="dxa"/>
          </w:tcPr>
          <w:p w:rsidR="00704CE0" w:rsidRDefault="00704CE0" w:rsidP="0084637E">
            <w:p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 w:rsidRPr="00704CE0">
              <w:rPr>
                <w:rFonts w:ascii="Arial" w:hAnsi="Arial" w:cs="Arial"/>
                <w:bCs/>
                <w:sz w:val="20"/>
                <w:lang w:val="es-MX"/>
              </w:rPr>
              <w:t>Herramientas Prácticas para el Estudio del Espacio y el Paisaje</w:t>
            </w:r>
            <w:r>
              <w:rPr>
                <w:rFonts w:ascii="Arial" w:hAnsi="Arial" w:cs="Arial"/>
                <w:bCs/>
                <w:sz w:val="20"/>
                <w:lang w:val="es-MX"/>
              </w:rPr>
              <w:t>:</w:t>
            </w:r>
          </w:p>
          <w:p w:rsidR="00047320" w:rsidRPr="00704CE0" w:rsidRDefault="00DC6F97" w:rsidP="00582345">
            <w:pPr>
              <w:numPr>
                <w:ilvl w:val="0"/>
                <w:numId w:val="1"/>
              </w:num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lang w:val="es-MX"/>
              </w:rPr>
              <w:t>Analisis</w:t>
            </w:r>
            <w:proofErr w:type="spellEnd"/>
            <w:r>
              <w:rPr>
                <w:rFonts w:ascii="Arial" w:hAnsi="Arial" w:cs="Arial"/>
                <w:bCs/>
                <w:sz w:val="20"/>
                <w:lang w:val="es-MX"/>
              </w:rPr>
              <w:t xml:space="preserve"> Espaciales, Sistemas de Información Geográfica, </w:t>
            </w:r>
            <w:proofErr w:type="spellStart"/>
            <w:r>
              <w:rPr>
                <w:rFonts w:ascii="Arial" w:hAnsi="Arial" w:cs="Arial"/>
                <w:bCs/>
                <w:sz w:val="20"/>
                <w:lang w:val="es-MX"/>
              </w:rPr>
              <w:t>LiDAR</w:t>
            </w:r>
            <w:proofErr w:type="spellEnd"/>
            <w:r>
              <w:rPr>
                <w:rFonts w:ascii="Arial" w:hAnsi="Arial" w:cs="Arial"/>
                <w:bCs/>
                <w:sz w:val="20"/>
                <w:lang w:val="es-MX"/>
              </w:rPr>
              <w:t xml:space="preserve">, y Realidad Virtual: Cómo Sobrevivir en el </w:t>
            </w:r>
            <w:proofErr w:type="spellStart"/>
            <w:r>
              <w:rPr>
                <w:rFonts w:ascii="Arial" w:hAnsi="Arial" w:cs="Arial"/>
                <w:bCs/>
                <w:sz w:val="20"/>
                <w:lang w:val="es-MX"/>
              </w:rPr>
              <w:t>Cyber</w:t>
            </w:r>
            <w:proofErr w:type="spellEnd"/>
            <w:r>
              <w:rPr>
                <w:rFonts w:ascii="Arial" w:hAnsi="Arial" w:cs="Arial"/>
                <w:bCs/>
                <w:sz w:val="20"/>
                <w:lang w:val="es-MX"/>
              </w:rPr>
              <w:t xml:space="preserve">-Espacio. </w:t>
            </w:r>
          </w:p>
        </w:tc>
      </w:tr>
      <w:tr w:rsidR="00704CE0" w:rsidRPr="00B16DA6" w:rsidTr="00E74B04">
        <w:trPr>
          <w:trHeight w:val="334"/>
          <w:jc w:val="center"/>
        </w:trPr>
        <w:tc>
          <w:tcPr>
            <w:tcW w:w="1049" w:type="dxa"/>
          </w:tcPr>
          <w:p w:rsidR="00704CE0" w:rsidRDefault="00704CE0" w:rsidP="0084637E">
            <w:pPr>
              <w:spacing w:after="40"/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VII</w:t>
            </w:r>
          </w:p>
        </w:tc>
        <w:tc>
          <w:tcPr>
            <w:tcW w:w="7662" w:type="dxa"/>
          </w:tcPr>
          <w:p w:rsidR="00704CE0" w:rsidRPr="00704CE0" w:rsidRDefault="00704CE0" w:rsidP="00512FB1">
            <w:pPr>
              <w:spacing w:after="40"/>
              <w:jc w:val="both"/>
              <w:rPr>
                <w:rFonts w:ascii="Arial" w:hAnsi="Arial" w:cs="Arial"/>
                <w:bCs/>
                <w:sz w:val="20"/>
                <w:lang w:val="es-MX"/>
              </w:rPr>
            </w:pPr>
            <w:r>
              <w:rPr>
                <w:rFonts w:ascii="Arial" w:hAnsi="Arial" w:cs="Arial"/>
                <w:bCs/>
                <w:sz w:val="20"/>
                <w:lang w:val="es-MX"/>
              </w:rPr>
              <w:t xml:space="preserve">Presentaciones </w:t>
            </w:r>
            <w:r w:rsidR="00512FB1">
              <w:rPr>
                <w:rFonts w:ascii="Arial" w:hAnsi="Arial" w:cs="Arial"/>
                <w:bCs/>
                <w:sz w:val="20"/>
                <w:lang w:val="es-MX"/>
              </w:rPr>
              <w:t>y Discusión de los ensayos (borradores)</w:t>
            </w:r>
          </w:p>
        </w:tc>
      </w:tr>
    </w:tbl>
    <w:p w:rsidR="00E74B04" w:rsidRDefault="00E74B04" w:rsidP="00E74B04">
      <w:pPr>
        <w:rPr>
          <w:rFonts w:ascii="Arial" w:hAnsi="Arial" w:cs="Arial"/>
          <w:sz w:val="20"/>
          <w:lang w:val="es-MX"/>
        </w:rPr>
      </w:pPr>
    </w:p>
    <w:p w:rsidR="006503EE" w:rsidRDefault="006503EE" w:rsidP="00E74B04">
      <w:pPr>
        <w:rPr>
          <w:rFonts w:ascii="Arial" w:hAnsi="Arial" w:cs="Arial"/>
          <w:sz w:val="20"/>
          <w:lang w:val="es-MX"/>
        </w:rPr>
      </w:pPr>
    </w:p>
    <w:p w:rsidR="006503EE" w:rsidRPr="006A46D8" w:rsidRDefault="006503EE" w:rsidP="00E74B04">
      <w:pPr>
        <w:rPr>
          <w:rFonts w:ascii="Arial" w:hAnsi="Arial" w:cs="Arial"/>
          <w:sz w:val="20"/>
          <w:lang w:val="es-MX"/>
        </w:rPr>
      </w:pPr>
    </w:p>
    <w:p w:rsidR="00E74B04" w:rsidRPr="006A46D8" w:rsidRDefault="00E74B04" w:rsidP="00E74B04">
      <w:pPr>
        <w:jc w:val="center"/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"/>
        <w:gridCol w:w="3062"/>
        <w:gridCol w:w="4500"/>
      </w:tblGrid>
      <w:tr w:rsidR="00E74B04" w:rsidRPr="00420A39" w:rsidTr="000971E8">
        <w:trPr>
          <w:trHeight w:val="186"/>
          <w:jc w:val="center"/>
        </w:trPr>
        <w:tc>
          <w:tcPr>
            <w:tcW w:w="8640" w:type="dxa"/>
            <w:gridSpan w:val="3"/>
          </w:tcPr>
          <w:p w:rsidR="00E74B04" w:rsidRPr="006A46D8" w:rsidRDefault="00E74B04" w:rsidP="00E74B04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  <w:r w:rsidRPr="006A46D8">
              <w:rPr>
                <w:rFonts w:ascii="Arial Narrow" w:hAnsi="Arial Narrow" w:cs="Calibri"/>
                <w:b/>
                <w:sz w:val="20"/>
                <w:lang w:val="es-MX"/>
              </w:rPr>
              <w:lastRenderedPageBreak/>
              <w:t xml:space="preserve">Bibliografía básica: </w:t>
            </w:r>
          </w:p>
          <w:p w:rsidR="00E74B04" w:rsidRPr="00901D47" w:rsidRDefault="00E74B04" w:rsidP="008807AD">
            <w:pPr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DA74F7" w:rsidRPr="003C202C" w:rsidTr="00370CEC">
        <w:trPr>
          <w:trHeight w:val="2829"/>
          <w:jc w:val="center"/>
        </w:trPr>
        <w:tc>
          <w:tcPr>
            <w:tcW w:w="1078" w:type="dxa"/>
          </w:tcPr>
          <w:p w:rsidR="00DA74F7" w:rsidRDefault="00DA74F7" w:rsidP="00E74B04">
            <w:pPr>
              <w:rPr>
                <w:rFonts w:ascii="Arial Narrow" w:hAnsi="Arial Narrow" w:cs="Calibri"/>
                <w:b/>
                <w:sz w:val="20"/>
                <w:lang w:val="es-MX"/>
              </w:rPr>
            </w:pPr>
          </w:p>
          <w:p w:rsidR="00507ABF" w:rsidRDefault="00507ABF" w:rsidP="00DA74F7">
            <w:pPr>
              <w:jc w:val="center"/>
              <w:rPr>
                <w:rFonts w:ascii="Arial Narrow" w:hAnsi="Arial Narrow" w:cs="Calibri"/>
                <w:sz w:val="20"/>
                <w:lang w:val="es-MX"/>
              </w:rPr>
            </w:pPr>
          </w:p>
          <w:p w:rsidR="00507ABF" w:rsidRDefault="00507ABF" w:rsidP="00DA74F7">
            <w:pPr>
              <w:jc w:val="center"/>
              <w:rPr>
                <w:rFonts w:ascii="Arial Narrow" w:hAnsi="Arial Narrow" w:cs="Calibri"/>
                <w:sz w:val="20"/>
                <w:lang w:val="es-MX"/>
              </w:rPr>
            </w:pPr>
          </w:p>
          <w:p w:rsidR="00DA74F7" w:rsidRPr="00DA74F7" w:rsidRDefault="00DA74F7" w:rsidP="00DA74F7">
            <w:pPr>
              <w:jc w:val="center"/>
              <w:rPr>
                <w:rFonts w:ascii="Arial Narrow" w:hAnsi="Arial Narrow" w:cs="Calibri"/>
                <w:sz w:val="20"/>
                <w:lang w:val="es-MX"/>
              </w:rPr>
            </w:pPr>
            <w:r>
              <w:rPr>
                <w:rFonts w:ascii="Arial Narrow" w:hAnsi="Arial Narrow" w:cs="Calibri"/>
                <w:sz w:val="20"/>
                <w:lang w:val="es-MX"/>
              </w:rPr>
              <w:t>I</w:t>
            </w:r>
          </w:p>
        </w:tc>
        <w:tc>
          <w:tcPr>
            <w:tcW w:w="7562" w:type="dxa"/>
            <w:gridSpan w:val="2"/>
          </w:tcPr>
          <w:p w:rsidR="005A12B8" w:rsidRPr="005A12B8" w:rsidRDefault="005A12B8" w:rsidP="005823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8" w:hanging="425"/>
              <w:rPr>
                <w:rFonts w:ascii="Arial" w:hAnsi="Arial" w:cs="Arial"/>
                <w:sz w:val="20"/>
                <w:lang w:val="es-MX"/>
              </w:rPr>
            </w:pPr>
            <w:r w:rsidRPr="005A12B8">
              <w:rPr>
                <w:rFonts w:ascii="Arial" w:hAnsi="Arial" w:cs="Arial"/>
                <w:b/>
                <w:sz w:val="20"/>
                <w:lang w:val="es-MX"/>
              </w:rPr>
              <w:t>Gupta, A y Ferguson, J. (2008, [1992]</w:t>
            </w:r>
            <w:proofErr w:type="gramStart"/>
            <w:r w:rsidRPr="005A12B8">
              <w:rPr>
                <w:rFonts w:ascii="Arial" w:hAnsi="Arial" w:cs="Arial"/>
                <w:b/>
                <w:sz w:val="20"/>
                <w:lang w:val="es-MX"/>
              </w:rPr>
              <w:t>),</w:t>
            </w:r>
            <w:r w:rsidRPr="005A12B8">
              <w:rPr>
                <w:rFonts w:ascii="Arial" w:hAnsi="Arial" w:cs="Arial"/>
                <w:sz w:val="20"/>
                <w:lang w:val="es-MX"/>
              </w:rPr>
              <w:t xml:space="preserve">  Más</w:t>
            </w:r>
            <w:proofErr w:type="gramEnd"/>
            <w:r w:rsidRPr="005A12B8">
              <w:rPr>
                <w:rFonts w:ascii="Arial" w:hAnsi="Arial" w:cs="Arial"/>
                <w:sz w:val="20"/>
                <w:lang w:val="es-MX"/>
              </w:rPr>
              <w:t xml:space="preserve"> allá de la “cultura”: espacio, identidad y las políticas de la diferencia. En: </w:t>
            </w:r>
            <w:r w:rsidRPr="005A12B8">
              <w:rPr>
                <w:rFonts w:ascii="Arial" w:hAnsi="Arial" w:cs="Arial"/>
                <w:i/>
                <w:iCs/>
                <w:sz w:val="20"/>
                <w:lang w:val="es-MX"/>
              </w:rPr>
              <w:t>Antípoda, Revista de Antropología y Arqueología</w:t>
            </w:r>
            <w:r w:rsidRPr="005A12B8">
              <w:rPr>
                <w:rFonts w:ascii="Arial" w:hAnsi="Arial" w:cs="Arial"/>
                <w:sz w:val="20"/>
                <w:lang w:val="es-MX"/>
              </w:rPr>
              <w:t>, (7): 233-256 (</w:t>
            </w:r>
            <w:r w:rsidRPr="005A12B8">
              <w:rPr>
                <w:rFonts w:ascii="Arial" w:hAnsi="Arial" w:cs="Arial"/>
                <w:i/>
                <w:iCs/>
                <w:sz w:val="20"/>
                <w:lang w:val="es-MX"/>
              </w:rPr>
              <w:t xml:space="preserve">Artículo traducido al </w:t>
            </w:r>
            <w:proofErr w:type="gramStart"/>
            <w:r w:rsidRPr="005A12B8">
              <w:rPr>
                <w:rFonts w:ascii="Arial" w:hAnsi="Arial" w:cs="Arial"/>
                <w:i/>
                <w:iCs/>
                <w:sz w:val="20"/>
                <w:lang w:val="es-MX"/>
              </w:rPr>
              <w:t>Español</w:t>
            </w:r>
            <w:proofErr w:type="gramEnd"/>
            <w:r w:rsidRPr="005A12B8">
              <w:rPr>
                <w:rFonts w:ascii="Arial" w:hAnsi="Arial" w:cs="Arial"/>
                <w:sz w:val="20"/>
                <w:lang w:val="es-MX"/>
              </w:rPr>
              <w:t>)</w:t>
            </w:r>
          </w:p>
          <w:p w:rsidR="003C202C" w:rsidRPr="005A12B8" w:rsidRDefault="003C202C" w:rsidP="005823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8" w:hanging="425"/>
              <w:rPr>
                <w:rFonts w:ascii="Arial" w:hAnsi="Arial" w:cs="Arial"/>
                <w:sz w:val="20"/>
              </w:rPr>
            </w:pPr>
            <w:r w:rsidRPr="005A12B8">
              <w:rPr>
                <w:rFonts w:ascii="Arial" w:hAnsi="Arial" w:cs="Arial"/>
                <w:b/>
                <w:sz w:val="20"/>
              </w:rPr>
              <w:t xml:space="preserve">Layton, R y P. </w:t>
            </w:r>
            <w:proofErr w:type="spellStart"/>
            <w:r w:rsidRPr="005A12B8">
              <w:rPr>
                <w:rFonts w:ascii="Arial" w:hAnsi="Arial" w:cs="Arial"/>
                <w:b/>
                <w:sz w:val="20"/>
              </w:rPr>
              <w:t>Ucko</w:t>
            </w:r>
            <w:proofErr w:type="spellEnd"/>
            <w:r w:rsidRPr="005A12B8">
              <w:rPr>
                <w:rFonts w:ascii="Arial" w:hAnsi="Arial" w:cs="Arial"/>
                <w:b/>
                <w:sz w:val="20"/>
              </w:rPr>
              <w:t xml:space="preserve"> (2005, [1999]),</w:t>
            </w:r>
            <w:r w:rsidRPr="005A12B8">
              <w:rPr>
                <w:rFonts w:ascii="Arial" w:hAnsi="Arial" w:cs="Arial"/>
                <w:sz w:val="20"/>
              </w:rPr>
              <w:t xml:space="preserve"> </w:t>
            </w:r>
            <w:r w:rsidRPr="005A12B8">
              <w:rPr>
                <w:rFonts w:ascii="Arial" w:eastAsia="Times New Roman" w:hAnsi="Arial" w:cs="Arial"/>
                <w:iCs/>
                <w:sz w:val="20"/>
                <w:lang w:eastAsia="es-MX"/>
              </w:rPr>
              <w:t xml:space="preserve">Introduction: gazing on the landscape and encountering the Environment, </w:t>
            </w:r>
            <w:proofErr w:type="spellStart"/>
            <w:r w:rsidRPr="005A12B8">
              <w:rPr>
                <w:rFonts w:ascii="Arial" w:eastAsia="Times New Roman" w:hAnsi="Arial" w:cs="Arial"/>
                <w:iCs/>
                <w:sz w:val="20"/>
                <w:lang w:eastAsia="es-MX"/>
              </w:rPr>
              <w:t>en</w:t>
            </w:r>
            <w:proofErr w:type="spellEnd"/>
            <w:r w:rsidRPr="005A12B8">
              <w:rPr>
                <w:rFonts w:ascii="Arial" w:eastAsia="Times New Roman" w:hAnsi="Arial" w:cs="Arial"/>
                <w:iCs/>
                <w:sz w:val="20"/>
                <w:lang w:eastAsia="es-MX"/>
              </w:rPr>
              <w:t xml:space="preserve"> R. Layton y P.J. </w:t>
            </w:r>
            <w:proofErr w:type="spellStart"/>
            <w:r w:rsidRPr="005A12B8">
              <w:rPr>
                <w:rFonts w:ascii="Arial" w:eastAsia="Times New Roman" w:hAnsi="Arial" w:cs="Arial"/>
                <w:iCs/>
                <w:sz w:val="20"/>
                <w:lang w:eastAsia="es-MX"/>
              </w:rPr>
              <w:t>Ucko</w:t>
            </w:r>
            <w:proofErr w:type="spellEnd"/>
            <w:r w:rsidRPr="005A12B8">
              <w:rPr>
                <w:rFonts w:ascii="Arial" w:eastAsia="Times New Roman" w:hAnsi="Arial" w:cs="Arial"/>
                <w:iCs/>
                <w:sz w:val="20"/>
                <w:lang w:eastAsia="es-MX"/>
              </w:rPr>
              <w:t xml:space="preserve"> (eds), </w:t>
            </w:r>
            <w:r w:rsidRPr="005A12B8">
              <w:rPr>
                <w:rFonts w:ascii="Arial" w:eastAsia="Times New Roman" w:hAnsi="Arial" w:cs="Arial"/>
                <w:i/>
                <w:iCs/>
                <w:sz w:val="20"/>
                <w:lang w:eastAsia="es-MX"/>
              </w:rPr>
              <w:t xml:space="preserve">The Archaeology and Anthropology of Landscape. Shaping your Landscape, </w:t>
            </w:r>
            <w:proofErr w:type="gramStart"/>
            <w:r w:rsidRPr="005A12B8">
              <w:rPr>
                <w:rFonts w:ascii="Arial" w:eastAsia="Times New Roman" w:hAnsi="Arial" w:cs="Arial"/>
                <w:iCs/>
                <w:sz w:val="20"/>
                <w:lang w:eastAsia="es-MX"/>
              </w:rPr>
              <w:t>Routledge</w:t>
            </w:r>
            <w:r w:rsidRPr="005A12B8">
              <w:rPr>
                <w:rFonts w:ascii="Arial" w:eastAsia="Times New Roman" w:hAnsi="Arial" w:cs="Arial"/>
                <w:i/>
                <w:iCs/>
                <w:sz w:val="20"/>
                <w:lang w:eastAsia="es-MX"/>
              </w:rPr>
              <w:t xml:space="preserve"> </w:t>
            </w:r>
            <w:r w:rsidRPr="005A12B8">
              <w:rPr>
                <w:rFonts w:ascii="Arial" w:eastAsia="Times New Roman" w:hAnsi="Arial" w:cs="Arial"/>
                <w:iCs/>
                <w:sz w:val="20"/>
                <w:lang w:eastAsia="es-MX"/>
              </w:rPr>
              <w:t xml:space="preserve"> (</w:t>
            </w:r>
            <w:proofErr w:type="gramEnd"/>
            <w:r w:rsidRPr="005A12B8">
              <w:rPr>
                <w:rFonts w:ascii="Arial" w:eastAsia="Times New Roman" w:hAnsi="Arial" w:cs="Arial"/>
                <w:iCs/>
                <w:sz w:val="20"/>
                <w:lang w:eastAsia="es-MX"/>
              </w:rPr>
              <w:t>pp. 1-20)</w:t>
            </w:r>
          </w:p>
          <w:p w:rsidR="003C202C" w:rsidRDefault="003C202C" w:rsidP="0058234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38" w:hanging="425"/>
              <w:rPr>
                <w:rFonts w:ascii="Arial" w:hAnsi="Arial" w:cs="Arial"/>
                <w:sz w:val="20"/>
              </w:rPr>
            </w:pPr>
            <w:r w:rsidRPr="003C202C">
              <w:rPr>
                <w:rFonts w:ascii="Arial" w:hAnsi="Arial" w:cs="Arial"/>
                <w:b/>
                <w:sz w:val="20"/>
              </w:rPr>
              <w:t>Ashmore, W. (2007),</w:t>
            </w:r>
            <w:r w:rsidRPr="003C202C">
              <w:rPr>
                <w:rFonts w:ascii="Arial" w:hAnsi="Arial" w:cs="Arial"/>
                <w:sz w:val="20"/>
              </w:rPr>
              <w:t xml:space="preserve"> Building Social Histories at Pueblo Bonito: Footnotes to a Biography of Place, </w:t>
            </w:r>
            <w:proofErr w:type="spellStart"/>
            <w:r w:rsidRPr="003C202C">
              <w:rPr>
                <w:rFonts w:ascii="Arial" w:hAnsi="Arial" w:cs="Arial"/>
                <w:sz w:val="20"/>
              </w:rPr>
              <w:t>en</w:t>
            </w:r>
            <w:proofErr w:type="spellEnd"/>
            <w:r w:rsidRPr="003C202C">
              <w:rPr>
                <w:rFonts w:ascii="Arial" w:hAnsi="Arial" w:cs="Arial"/>
                <w:sz w:val="20"/>
              </w:rPr>
              <w:t xml:space="preserve"> S. H. </w:t>
            </w:r>
            <w:proofErr w:type="spellStart"/>
            <w:r w:rsidRPr="003C202C">
              <w:rPr>
                <w:rFonts w:ascii="Arial" w:hAnsi="Arial" w:cs="Arial"/>
                <w:sz w:val="20"/>
              </w:rPr>
              <w:t>Lekson</w:t>
            </w:r>
            <w:proofErr w:type="spellEnd"/>
            <w:r w:rsidRPr="003C202C">
              <w:rPr>
                <w:rFonts w:ascii="Arial" w:hAnsi="Arial" w:cs="Arial"/>
                <w:sz w:val="20"/>
              </w:rPr>
              <w:t xml:space="preserve"> (Ed.) </w:t>
            </w:r>
            <w:r w:rsidRPr="003C202C">
              <w:rPr>
                <w:rFonts w:ascii="Arial" w:hAnsi="Arial" w:cs="Arial"/>
                <w:i/>
                <w:sz w:val="20"/>
              </w:rPr>
              <w:t>The Architecture of Chaco Canyon, New Mexico</w:t>
            </w:r>
            <w:r w:rsidRPr="003C202C">
              <w:rPr>
                <w:rFonts w:ascii="Arial" w:hAnsi="Arial" w:cs="Arial"/>
                <w:sz w:val="20"/>
              </w:rPr>
              <w:t>, University of Utah Press, pp. 179-198</w:t>
            </w:r>
            <w:r w:rsidR="00370CEC">
              <w:rPr>
                <w:rFonts w:ascii="Arial" w:hAnsi="Arial" w:cs="Arial"/>
                <w:sz w:val="20"/>
              </w:rPr>
              <w:t>.</w:t>
            </w:r>
          </w:p>
          <w:p w:rsidR="003C202C" w:rsidRPr="003C202C" w:rsidRDefault="00246336" w:rsidP="00246336">
            <w:pPr>
              <w:numPr>
                <w:ilvl w:val="0"/>
                <w:numId w:val="1"/>
              </w:numPr>
              <w:ind w:left="738" w:hanging="425"/>
              <w:textAlignment w:val="baseline"/>
              <w:rPr>
                <w:rFonts w:ascii="Arial" w:eastAsia="Times New Roman" w:hAnsi="Arial" w:cs="Arial"/>
                <w:color w:val="2B2B2B"/>
                <w:sz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Smith, A (2016), </w:t>
            </w:r>
            <w:r w:rsidRPr="00246336">
              <w:rPr>
                <w:rFonts w:ascii="Arial" w:hAnsi="Arial" w:cs="Arial"/>
                <w:sz w:val="20"/>
              </w:rPr>
              <w:t>For Five Millennia</w:t>
            </w:r>
            <w:r>
              <w:rPr>
                <w:rFonts w:ascii="Arial" w:hAnsi="Arial" w:cs="Arial"/>
                <w:sz w:val="20"/>
              </w:rPr>
              <w:t xml:space="preserve">, politicians have proposed walls like Trump’s. They don’t work, </w:t>
            </w:r>
            <w:r w:rsidRPr="00246336">
              <w:rPr>
                <w:rFonts w:ascii="Arial" w:hAnsi="Arial" w:cs="Arial"/>
                <w:i/>
                <w:sz w:val="20"/>
              </w:rPr>
              <w:t>The Washington Post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hyperlink r:id="rId9" w:history="1">
              <w:r w:rsidRPr="00246336">
                <w:rPr>
                  <w:rStyle w:val="Hipervnculo"/>
                  <w:rFonts w:ascii="Arial" w:hAnsi="Arial" w:cs="Arial"/>
                  <w:sz w:val="20"/>
                </w:rPr>
                <w:t>https://www.washingtonpost.com/opinions/for-five-millennia-politicians-have-proposed-walls-like-trumps-they-dont-work/2016/07/29/152b96f8-4945-11e6-acbc-4d4870a079da_story.html?noredirect=on&amp;utm_term=.cfc8e7ac52c3</w:t>
              </w:r>
            </w:hyperlink>
          </w:p>
        </w:tc>
      </w:tr>
      <w:tr w:rsidR="00DA74F7" w:rsidRPr="00370CEC" w:rsidTr="00DA74F7">
        <w:trPr>
          <w:trHeight w:val="703"/>
          <w:jc w:val="center"/>
        </w:trPr>
        <w:tc>
          <w:tcPr>
            <w:tcW w:w="1078" w:type="dxa"/>
          </w:tcPr>
          <w:p w:rsidR="00507ABF" w:rsidRDefault="00507ABF" w:rsidP="003C202C">
            <w:pPr>
              <w:jc w:val="center"/>
              <w:rPr>
                <w:rFonts w:ascii="Arial Narrow" w:hAnsi="Arial Narrow" w:cs="Calibri"/>
                <w:sz w:val="20"/>
              </w:rPr>
            </w:pPr>
          </w:p>
          <w:p w:rsidR="00507ABF" w:rsidRDefault="00507ABF" w:rsidP="003C202C">
            <w:pPr>
              <w:jc w:val="center"/>
              <w:rPr>
                <w:rFonts w:ascii="Arial Narrow" w:hAnsi="Arial Narrow" w:cs="Calibri"/>
                <w:sz w:val="20"/>
              </w:rPr>
            </w:pPr>
          </w:p>
          <w:p w:rsidR="00507ABF" w:rsidRDefault="00507ABF" w:rsidP="003C202C">
            <w:pPr>
              <w:jc w:val="center"/>
              <w:rPr>
                <w:rFonts w:ascii="Arial Narrow" w:hAnsi="Arial Narrow" w:cs="Calibri"/>
                <w:sz w:val="20"/>
              </w:rPr>
            </w:pPr>
          </w:p>
          <w:p w:rsidR="00507ABF" w:rsidRDefault="00507ABF" w:rsidP="003C202C">
            <w:pPr>
              <w:jc w:val="center"/>
              <w:rPr>
                <w:rFonts w:ascii="Arial Narrow" w:hAnsi="Arial Narrow" w:cs="Calibri"/>
                <w:sz w:val="20"/>
              </w:rPr>
            </w:pPr>
          </w:p>
          <w:p w:rsidR="00DA74F7" w:rsidRPr="003C202C" w:rsidRDefault="003C202C" w:rsidP="003C202C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3C202C">
              <w:rPr>
                <w:rFonts w:ascii="Arial Narrow" w:hAnsi="Arial Narrow" w:cs="Calibri"/>
                <w:sz w:val="20"/>
              </w:rPr>
              <w:t>II.1</w:t>
            </w:r>
          </w:p>
        </w:tc>
        <w:tc>
          <w:tcPr>
            <w:tcW w:w="7562" w:type="dxa"/>
            <w:gridSpan w:val="2"/>
          </w:tcPr>
          <w:p w:rsidR="00F56FA0" w:rsidRPr="00483763" w:rsidRDefault="00F56FA0" w:rsidP="0058234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es-MX"/>
              </w:rPr>
            </w:pPr>
            <w:proofErr w:type="spellStart"/>
            <w:r w:rsidRPr="00F56FA0">
              <w:rPr>
                <w:rFonts w:ascii="Arial" w:hAnsi="Arial" w:cs="Arial"/>
                <w:b/>
                <w:sz w:val="20"/>
                <w:lang w:val="es-MX"/>
              </w:rPr>
              <w:t>Anschuetz</w:t>
            </w:r>
            <w:proofErr w:type="spellEnd"/>
            <w:r w:rsidRPr="00F56FA0">
              <w:rPr>
                <w:rFonts w:ascii="Arial" w:hAnsi="Arial" w:cs="Arial"/>
                <w:b/>
                <w:sz w:val="20"/>
                <w:lang w:val="es-MX"/>
              </w:rPr>
              <w:t xml:space="preserve">, K.F. </w:t>
            </w:r>
            <w:r w:rsidRPr="00F56FA0">
              <w:rPr>
                <w:rFonts w:ascii="Arial" w:hAnsi="Arial" w:cs="Arial"/>
                <w:b/>
                <w:iCs/>
                <w:sz w:val="20"/>
                <w:lang w:val="es-MX"/>
              </w:rPr>
              <w:t xml:space="preserve">et al. </w:t>
            </w:r>
            <w:r w:rsidRPr="00F56FA0">
              <w:rPr>
                <w:rFonts w:ascii="Arial" w:hAnsi="Arial" w:cs="Arial"/>
                <w:b/>
                <w:sz w:val="20"/>
                <w:lang w:val="es-MX"/>
              </w:rPr>
              <w:t xml:space="preserve">(2001) </w:t>
            </w:r>
            <w:r w:rsidRPr="00F56FA0">
              <w:rPr>
                <w:rFonts w:ascii="Arial" w:hAnsi="Arial" w:cs="Arial"/>
                <w:sz w:val="20"/>
                <w:lang w:val="es-MX"/>
              </w:rPr>
              <w:t>Un</w:t>
            </w:r>
            <w:r>
              <w:rPr>
                <w:rFonts w:ascii="Arial" w:hAnsi="Arial" w:cs="Arial"/>
                <w:sz w:val="20"/>
                <w:lang w:val="es-MX"/>
              </w:rPr>
              <w:t>a</w:t>
            </w:r>
            <w:r w:rsidRPr="00F56FA0">
              <w:rPr>
                <w:rFonts w:ascii="Arial" w:hAnsi="Arial" w:cs="Arial"/>
                <w:sz w:val="20"/>
                <w:lang w:val="es-MX"/>
              </w:rPr>
              <w:t xml:space="preserve"> </w:t>
            </w:r>
            <w:proofErr w:type="spellStart"/>
            <w:r w:rsidRPr="00F56FA0">
              <w:rPr>
                <w:rFonts w:ascii="Arial" w:hAnsi="Arial" w:cs="Arial"/>
                <w:sz w:val="20"/>
                <w:lang w:val="es-MX"/>
              </w:rPr>
              <w:t>Arqueologia</w:t>
            </w:r>
            <w:proofErr w:type="spellEnd"/>
            <w:r w:rsidRPr="00F56FA0">
              <w:rPr>
                <w:rFonts w:ascii="Arial" w:hAnsi="Arial" w:cs="Arial"/>
                <w:sz w:val="20"/>
                <w:lang w:val="es-MX"/>
              </w:rPr>
              <w:t xml:space="preserve"> de los Paisajes: Perspectivas y Tendencias. </w:t>
            </w:r>
            <w:proofErr w:type="spellStart"/>
            <w:r w:rsidRPr="00F56FA0">
              <w:rPr>
                <w:rFonts w:ascii="Arial" w:hAnsi="Arial" w:cs="Arial"/>
                <w:i/>
                <w:iCs/>
                <w:sz w:val="20"/>
                <w:lang w:val="es-MX"/>
              </w:rPr>
              <w:t>Journal</w:t>
            </w:r>
            <w:proofErr w:type="spellEnd"/>
            <w:r w:rsidRPr="00F56FA0">
              <w:rPr>
                <w:rFonts w:ascii="Arial" w:hAnsi="Arial" w:cs="Arial"/>
                <w:i/>
                <w:iCs/>
                <w:sz w:val="20"/>
                <w:lang w:val="es-MX"/>
              </w:rPr>
              <w:t xml:space="preserve"> </w:t>
            </w:r>
            <w:proofErr w:type="spellStart"/>
            <w:r w:rsidRPr="00F56FA0">
              <w:rPr>
                <w:rFonts w:ascii="Arial" w:hAnsi="Arial" w:cs="Arial"/>
                <w:i/>
                <w:iCs/>
                <w:sz w:val="20"/>
                <w:lang w:val="es-MX"/>
              </w:rPr>
              <w:t>of</w:t>
            </w:r>
            <w:proofErr w:type="spellEnd"/>
            <w:r w:rsidRPr="00F56FA0">
              <w:rPr>
                <w:rFonts w:ascii="Arial" w:hAnsi="Arial" w:cs="Arial"/>
                <w:i/>
                <w:iCs/>
                <w:sz w:val="20"/>
                <w:lang w:val="es-MX"/>
              </w:rPr>
              <w:t xml:space="preserve"> </w:t>
            </w:r>
            <w:proofErr w:type="spellStart"/>
            <w:r w:rsidRPr="00F56FA0">
              <w:rPr>
                <w:rFonts w:ascii="Arial" w:hAnsi="Arial" w:cs="Arial"/>
                <w:i/>
                <w:iCs/>
                <w:sz w:val="20"/>
                <w:lang w:val="es-MX"/>
              </w:rPr>
              <w:t>Archaeological</w:t>
            </w:r>
            <w:proofErr w:type="spellEnd"/>
            <w:r w:rsidRPr="00F56FA0">
              <w:rPr>
                <w:rFonts w:ascii="Arial" w:hAnsi="Arial" w:cs="Arial"/>
                <w:i/>
                <w:iCs/>
                <w:sz w:val="20"/>
                <w:lang w:val="es-MX"/>
              </w:rPr>
              <w:t xml:space="preserve"> </w:t>
            </w:r>
            <w:proofErr w:type="spellStart"/>
            <w:r w:rsidRPr="00F56FA0">
              <w:rPr>
                <w:rFonts w:ascii="Arial" w:hAnsi="Arial" w:cs="Arial"/>
                <w:i/>
                <w:iCs/>
                <w:sz w:val="20"/>
                <w:lang w:val="es-MX"/>
              </w:rPr>
              <w:t>Research</w:t>
            </w:r>
            <w:proofErr w:type="spellEnd"/>
            <w:r w:rsidRPr="00F56FA0">
              <w:rPr>
                <w:rFonts w:ascii="Arial" w:hAnsi="Arial" w:cs="Arial"/>
                <w:i/>
                <w:iCs/>
                <w:sz w:val="20"/>
                <w:lang w:val="es-MX"/>
              </w:rPr>
              <w:t xml:space="preserve">, vol. 9, </w:t>
            </w:r>
            <w:proofErr w:type="spellStart"/>
            <w:r w:rsidRPr="00F56FA0">
              <w:rPr>
                <w:rFonts w:ascii="Arial" w:hAnsi="Arial" w:cs="Arial"/>
                <w:i/>
                <w:iCs/>
                <w:sz w:val="20"/>
                <w:lang w:val="es-MX"/>
              </w:rPr>
              <w:t>nº</w:t>
            </w:r>
            <w:proofErr w:type="spellEnd"/>
            <w:r w:rsidRPr="00F56FA0">
              <w:rPr>
                <w:rFonts w:ascii="Arial" w:hAnsi="Arial" w:cs="Arial"/>
                <w:i/>
                <w:iCs/>
                <w:sz w:val="20"/>
                <w:lang w:val="es-MX"/>
              </w:rPr>
              <w:t xml:space="preserve"> 2, pp. 152-197. (Artículo traducido al </w:t>
            </w:r>
            <w:proofErr w:type="gramStart"/>
            <w:r w:rsidRPr="00F56FA0">
              <w:rPr>
                <w:rFonts w:ascii="Arial" w:hAnsi="Arial" w:cs="Arial"/>
                <w:i/>
                <w:iCs/>
                <w:sz w:val="20"/>
                <w:lang w:val="es-MX"/>
              </w:rPr>
              <w:t>Español</w:t>
            </w:r>
            <w:proofErr w:type="gramEnd"/>
            <w:r w:rsidRPr="00F56FA0">
              <w:rPr>
                <w:rFonts w:ascii="Arial" w:hAnsi="Arial" w:cs="Arial"/>
                <w:i/>
                <w:iCs/>
                <w:sz w:val="20"/>
                <w:lang w:val="es-MX"/>
              </w:rPr>
              <w:t>)</w:t>
            </w:r>
          </w:p>
          <w:p w:rsidR="00483763" w:rsidRPr="00483763" w:rsidRDefault="00483763" w:rsidP="0058234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483763">
              <w:rPr>
                <w:rFonts w:ascii="Arial" w:hAnsi="Arial" w:cs="Arial"/>
                <w:b/>
                <w:sz w:val="20"/>
              </w:rPr>
              <w:t>Binford, L.</w:t>
            </w:r>
            <w:r w:rsidRPr="00483763">
              <w:rPr>
                <w:rFonts w:ascii="Arial" w:hAnsi="Arial" w:cs="Arial"/>
                <w:sz w:val="20"/>
              </w:rPr>
              <w:t xml:space="preserve"> </w:t>
            </w:r>
            <w:r w:rsidRPr="00483763">
              <w:rPr>
                <w:rFonts w:ascii="Arial" w:hAnsi="Arial" w:cs="Arial"/>
                <w:b/>
                <w:sz w:val="20"/>
              </w:rPr>
              <w:t>(1982),</w:t>
            </w:r>
            <w:r w:rsidRPr="00483763">
              <w:rPr>
                <w:rFonts w:ascii="Arial" w:hAnsi="Arial" w:cs="Arial"/>
                <w:sz w:val="20"/>
              </w:rPr>
              <w:t xml:space="preserve"> The Archaeology of Place, </w:t>
            </w:r>
            <w:r w:rsidRPr="00483763">
              <w:rPr>
                <w:rFonts w:ascii="Arial" w:hAnsi="Arial" w:cs="Arial"/>
                <w:i/>
                <w:sz w:val="20"/>
              </w:rPr>
              <w:t>Journal of Archaeological Anthropology</w:t>
            </w:r>
            <w:r>
              <w:rPr>
                <w:rFonts w:ascii="Arial" w:hAnsi="Arial" w:cs="Arial"/>
                <w:sz w:val="20"/>
              </w:rPr>
              <w:t xml:space="preserve"> 1: 5-31</w:t>
            </w:r>
          </w:p>
          <w:p w:rsidR="00370CEC" w:rsidRPr="00370CEC" w:rsidRDefault="00370CEC" w:rsidP="0058234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70CEC">
              <w:rPr>
                <w:rFonts w:ascii="Arial" w:hAnsi="Arial" w:cs="Arial"/>
                <w:b/>
                <w:sz w:val="20"/>
              </w:rPr>
              <w:t>Blake, E. (2004),</w:t>
            </w:r>
            <w:r w:rsidRPr="00370CEC">
              <w:rPr>
                <w:rFonts w:ascii="Arial" w:hAnsi="Arial" w:cs="Arial"/>
                <w:sz w:val="20"/>
              </w:rPr>
              <w:t xml:space="preserve"> Space, Spatiality and Archaeology</w:t>
            </w:r>
            <w:r w:rsidRPr="00370CEC">
              <w:rPr>
                <w:rFonts w:ascii="Arial" w:hAnsi="Arial" w:cs="Arial"/>
                <w:i/>
                <w:iCs/>
                <w:sz w:val="20"/>
              </w:rPr>
              <w:t>.</w:t>
            </w:r>
            <w:r w:rsidRPr="00370CEC">
              <w:rPr>
                <w:rFonts w:ascii="Arial" w:hAnsi="Arial" w:cs="Arial"/>
                <w:sz w:val="20"/>
              </w:rPr>
              <w:t xml:space="preserve"> In </w:t>
            </w:r>
            <w:r w:rsidRPr="00370CEC">
              <w:rPr>
                <w:rFonts w:ascii="Arial" w:hAnsi="Arial" w:cs="Arial"/>
                <w:i/>
                <w:iCs/>
                <w:sz w:val="20"/>
              </w:rPr>
              <w:t>A Companion to Social Archaeology</w:t>
            </w:r>
            <w:r w:rsidRPr="00370CEC">
              <w:rPr>
                <w:rFonts w:ascii="Arial" w:hAnsi="Arial" w:cs="Arial"/>
                <w:sz w:val="20"/>
              </w:rPr>
              <w:t xml:space="preserve">, edited by L. </w:t>
            </w:r>
            <w:proofErr w:type="spellStart"/>
            <w:r w:rsidRPr="00370CEC">
              <w:rPr>
                <w:rFonts w:ascii="Arial" w:hAnsi="Arial" w:cs="Arial"/>
                <w:sz w:val="20"/>
              </w:rPr>
              <w:t>Meskell</w:t>
            </w:r>
            <w:proofErr w:type="spellEnd"/>
            <w:r w:rsidRPr="00370CEC">
              <w:rPr>
                <w:rFonts w:ascii="Arial" w:hAnsi="Arial" w:cs="Arial"/>
                <w:sz w:val="20"/>
              </w:rPr>
              <w:t xml:space="preserve"> and R. W. </w:t>
            </w:r>
            <w:proofErr w:type="spellStart"/>
            <w:r w:rsidRPr="00370CEC">
              <w:rPr>
                <w:rFonts w:ascii="Arial" w:hAnsi="Arial" w:cs="Arial"/>
                <w:sz w:val="20"/>
              </w:rPr>
              <w:t>Preucel</w:t>
            </w:r>
            <w:proofErr w:type="spellEnd"/>
            <w:r w:rsidRPr="00370CEC">
              <w:rPr>
                <w:rFonts w:ascii="Arial" w:hAnsi="Arial" w:cs="Arial"/>
                <w:sz w:val="20"/>
              </w:rPr>
              <w:t>, pp. 230-254. Blackwell Publishing, Oxford.</w:t>
            </w:r>
          </w:p>
          <w:p w:rsidR="00DA74F7" w:rsidRPr="00647824" w:rsidRDefault="00370CEC" w:rsidP="00582345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proofErr w:type="spellStart"/>
            <w:r w:rsidRPr="00370CEC">
              <w:rPr>
                <w:rFonts w:ascii="Arial" w:hAnsi="Arial" w:cs="Arial"/>
                <w:b/>
                <w:sz w:val="20"/>
              </w:rPr>
              <w:t>Sabloff</w:t>
            </w:r>
            <w:proofErr w:type="spellEnd"/>
            <w:r w:rsidRPr="00370CEC">
              <w:rPr>
                <w:rFonts w:ascii="Arial" w:hAnsi="Arial" w:cs="Arial"/>
                <w:b/>
                <w:sz w:val="20"/>
              </w:rPr>
              <w:t xml:space="preserve">, J. A. y W. Ashmore (2001), </w:t>
            </w:r>
            <w:r w:rsidRPr="00370CEC">
              <w:rPr>
                <w:rFonts w:ascii="Arial" w:hAnsi="Arial" w:cs="Arial"/>
                <w:sz w:val="20"/>
              </w:rPr>
              <w:t xml:space="preserve">An Aspect of Archaeology’s recent Past and its relevance in the New Millennium, </w:t>
            </w:r>
            <w:proofErr w:type="spellStart"/>
            <w:r w:rsidRPr="00370CEC">
              <w:rPr>
                <w:rFonts w:ascii="Arial" w:hAnsi="Arial" w:cs="Arial"/>
                <w:sz w:val="20"/>
              </w:rPr>
              <w:t>en</w:t>
            </w:r>
            <w:proofErr w:type="spellEnd"/>
            <w:r w:rsidRPr="00370CEC">
              <w:rPr>
                <w:rFonts w:ascii="Arial" w:hAnsi="Arial" w:cs="Arial"/>
                <w:sz w:val="20"/>
              </w:rPr>
              <w:t xml:space="preserve"> G. M. </w:t>
            </w:r>
            <w:proofErr w:type="spellStart"/>
            <w:r w:rsidRPr="00370CEC">
              <w:rPr>
                <w:rFonts w:ascii="Arial" w:hAnsi="Arial" w:cs="Arial"/>
                <w:sz w:val="20"/>
              </w:rPr>
              <w:t>Feinman</w:t>
            </w:r>
            <w:proofErr w:type="spellEnd"/>
            <w:r w:rsidRPr="00370CEC">
              <w:rPr>
                <w:rFonts w:ascii="Arial" w:hAnsi="Arial" w:cs="Arial"/>
                <w:sz w:val="20"/>
              </w:rPr>
              <w:t xml:space="preserve"> and T. D. Price (eds) Archaeology at the Millennium. A Sourcebook. Springer, (pp. 11-26).</w:t>
            </w:r>
          </w:p>
          <w:p w:rsidR="00647824" w:rsidRPr="00370CEC" w:rsidRDefault="00647824" w:rsidP="00F56FA0">
            <w:pPr>
              <w:ind w:left="720"/>
              <w:rPr>
                <w:rFonts w:ascii="Arial" w:hAnsi="Arial" w:cs="Arial"/>
                <w:b/>
                <w:sz w:val="20"/>
              </w:rPr>
            </w:pPr>
          </w:p>
        </w:tc>
      </w:tr>
      <w:tr w:rsidR="00F56FA0" w:rsidRPr="00370CEC" w:rsidTr="00DA74F7">
        <w:trPr>
          <w:trHeight w:val="703"/>
          <w:jc w:val="center"/>
        </w:trPr>
        <w:tc>
          <w:tcPr>
            <w:tcW w:w="1078" w:type="dxa"/>
          </w:tcPr>
          <w:p w:rsidR="00507ABF" w:rsidRDefault="00507ABF" w:rsidP="003C202C">
            <w:pPr>
              <w:jc w:val="center"/>
              <w:rPr>
                <w:rFonts w:ascii="Arial Narrow" w:hAnsi="Arial Narrow" w:cs="Calibri"/>
                <w:sz w:val="20"/>
              </w:rPr>
            </w:pPr>
          </w:p>
          <w:p w:rsidR="00507ABF" w:rsidRDefault="00507ABF" w:rsidP="003C202C">
            <w:pPr>
              <w:jc w:val="center"/>
              <w:rPr>
                <w:rFonts w:ascii="Arial Narrow" w:hAnsi="Arial Narrow" w:cs="Calibri"/>
                <w:sz w:val="20"/>
              </w:rPr>
            </w:pPr>
          </w:p>
          <w:p w:rsidR="00507ABF" w:rsidRDefault="00507ABF" w:rsidP="003C202C">
            <w:pPr>
              <w:jc w:val="center"/>
              <w:rPr>
                <w:rFonts w:ascii="Arial Narrow" w:hAnsi="Arial Narrow" w:cs="Calibri"/>
                <w:sz w:val="20"/>
              </w:rPr>
            </w:pPr>
          </w:p>
          <w:p w:rsidR="00F56FA0" w:rsidRPr="003C202C" w:rsidRDefault="00F56FA0" w:rsidP="003C202C">
            <w:pPr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II.2</w:t>
            </w:r>
          </w:p>
        </w:tc>
        <w:tc>
          <w:tcPr>
            <w:tcW w:w="7562" w:type="dxa"/>
            <w:gridSpan w:val="2"/>
          </w:tcPr>
          <w:p w:rsidR="001241EB" w:rsidRPr="001241EB" w:rsidRDefault="0045436F" w:rsidP="00582345">
            <w:pPr>
              <w:numPr>
                <w:ilvl w:val="0"/>
                <w:numId w:val="5"/>
              </w:numPr>
              <w:ind w:left="738" w:hanging="425"/>
              <w:jc w:val="both"/>
              <w:rPr>
                <w:rFonts w:ascii="Arial" w:eastAsia="MS Mincho" w:hAnsi="Arial" w:cs="Arial"/>
                <w:iCs/>
                <w:sz w:val="20"/>
              </w:rPr>
            </w:pPr>
            <w:proofErr w:type="spellStart"/>
            <w:r w:rsidRPr="0045436F">
              <w:rPr>
                <w:rFonts w:ascii="Arial" w:eastAsia="MS Mincho" w:hAnsi="Arial" w:cs="Arial"/>
                <w:b/>
                <w:sz w:val="20"/>
                <w:lang w:val="en-GB"/>
              </w:rPr>
              <w:t>Brumfiel</w:t>
            </w:r>
            <w:proofErr w:type="spellEnd"/>
            <w:r w:rsidRPr="0045436F">
              <w:rPr>
                <w:rFonts w:ascii="Arial" w:eastAsia="MS Mincho" w:hAnsi="Arial" w:cs="Arial"/>
                <w:b/>
                <w:sz w:val="20"/>
                <w:lang w:val="en-GB"/>
              </w:rPr>
              <w:t>, E. M. (1992),</w:t>
            </w:r>
            <w:r w:rsidRPr="0045436F">
              <w:rPr>
                <w:rFonts w:ascii="Arial" w:eastAsia="MS Mincho" w:hAnsi="Arial" w:cs="Arial"/>
                <w:sz w:val="20"/>
                <w:lang w:val="en-GB"/>
              </w:rPr>
              <w:t xml:space="preserve"> </w:t>
            </w:r>
            <w:r w:rsidRPr="0045436F">
              <w:rPr>
                <w:rFonts w:ascii="Arial" w:hAnsi="Arial" w:cs="Arial"/>
                <w:i/>
                <w:iCs/>
                <w:sz w:val="20"/>
              </w:rPr>
              <w:t xml:space="preserve">Distinguished Lecture in Archaeology: Breaking and Entering the Ecosystem—Gender, Class, and Faction Steal the Show. American </w:t>
            </w:r>
            <w:r w:rsidRPr="001241EB">
              <w:rPr>
                <w:rFonts w:ascii="Arial" w:hAnsi="Arial" w:cs="Arial"/>
                <w:i/>
                <w:iCs/>
                <w:sz w:val="20"/>
              </w:rPr>
              <w:t xml:space="preserve">Anthropologist 94 (3): </w:t>
            </w:r>
            <w:r w:rsidRPr="001241EB">
              <w:rPr>
                <w:rFonts w:ascii="Arial" w:hAnsi="Arial" w:cs="Arial"/>
                <w:iCs/>
                <w:sz w:val="20"/>
              </w:rPr>
              <w:t>551-567.</w:t>
            </w:r>
          </w:p>
          <w:p w:rsidR="001241EB" w:rsidRPr="001241EB" w:rsidRDefault="001241EB" w:rsidP="00582345">
            <w:pPr>
              <w:numPr>
                <w:ilvl w:val="0"/>
                <w:numId w:val="5"/>
              </w:numPr>
              <w:ind w:left="738" w:hanging="425"/>
              <w:jc w:val="both"/>
              <w:rPr>
                <w:rFonts w:ascii="Arial" w:hAnsi="Arial" w:cs="Arial"/>
                <w:sz w:val="20"/>
              </w:rPr>
            </w:pPr>
            <w:r w:rsidRPr="001241EB">
              <w:rPr>
                <w:rFonts w:ascii="Arial" w:hAnsi="Arial" w:cs="Arial"/>
                <w:b/>
                <w:sz w:val="20"/>
              </w:rPr>
              <w:t>Crumley, C. L. (1979</w:t>
            </w:r>
            <w:r w:rsidRPr="001241EB">
              <w:rPr>
                <w:rFonts w:ascii="Arial" w:hAnsi="Arial" w:cs="Arial"/>
                <w:sz w:val="20"/>
              </w:rPr>
              <w:t>), Three Locational Models: An epistemological Assessment fo</w:t>
            </w:r>
            <w:r w:rsidR="00507ABF">
              <w:rPr>
                <w:rFonts w:ascii="Arial" w:hAnsi="Arial" w:cs="Arial"/>
                <w:sz w:val="20"/>
              </w:rPr>
              <w:t xml:space="preserve">r Anthropology and Archaeology. </w:t>
            </w:r>
            <w:proofErr w:type="spellStart"/>
            <w:r w:rsidR="00507ABF">
              <w:rPr>
                <w:rFonts w:ascii="Arial" w:hAnsi="Arial" w:cs="Arial"/>
                <w:sz w:val="20"/>
              </w:rPr>
              <w:t>En</w:t>
            </w:r>
            <w:proofErr w:type="spellEnd"/>
            <w:r w:rsidRPr="001241EB">
              <w:rPr>
                <w:rFonts w:ascii="Arial" w:hAnsi="Arial" w:cs="Arial"/>
                <w:sz w:val="20"/>
              </w:rPr>
              <w:t xml:space="preserve"> </w:t>
            </w:r>
            <w:r w:rsidRPr="00507ABF">
              <w:rPr>
                <w:rFonts w:ascii="Arial" w:hAnsi="Arial" w:cs="Arial"/>
                <w:i/>
                <w:sz w:val="20"/>
              </w:rPr>
              <w:t>Advances in Archaeological Methods and Theory.</w:t>
            </w:r>
            <w:r w:rsidRPr="001241EB">
              <w:rPr>
                <w:rFonts w:ascii="Arial" w:hAnsi="Arial" w:cs="Arial"/>
                <w:sz w:val="20"/>
              </w:rPr>
              <w:t xml:space="preserve"> M.B. Schiffer ed. vol. 2. Pp. 143-173. New York: Academic Press.</w:t>
            </w:r>
          </w:p>
          <w:p w:rsidR="0045436F" w:rsidRPr="0045436F" w:rsidRDefault="0045436F" w:rsidP="00582345">
            <w:pPr>
              <w:numPr>
                <w:ilvl w:val="0"/>
                <w:numId w:val="5"/>
              </w:numPr>
              <w:ind w:left="738" w:hanging="425"/>
              <w:jc w:val="both"/>
              <w:rPr>
                <w:rFonts w:ascii="Arial" w:hAnsi="Arial" w:cs="Arial"/>
                <w:iCs/>
                <w:sz w:val="20"/>
              </w:rPr>
            </w:pPr>
            <w:proofErr w:type="spellStart"/>
            <w:r w:rsidRPr="0045436F">
              <w:rPr>
                <w:rFonts w:ascii="Arial" w:hAnsi="Arial" w:cs="Arial"/>
                <w:b/>
                <w:iCs/>
                <w:sz w:val="20"/>
              </w:rPr>
              <w:t>Balée</w:t>
            </w:r>
            <w:proofErr w:type="spellEnd"/>
            <w:r w:rsidRPr="0045436F">
              <w:rPr>
                <w:rFonts w:ascii="Arial" w:hAnsi="Arial" w:cs="Arial"/>
                <w:b/>
                <w:iCs/>
                <w:sz w:val="20"/>
              </w:rPr>
              <w:t>, W. (2006),</w:t>
            </w:r>
            <w:r>
              <w:rPr>
                <w:rFonts w:ascii="Arial" w:hAnsi="Arial" w:cs="Arial"/>
                <w:b/>
                <w:iCs/>
                <w:sz w:val="20"/>
              </w:rPr>
              <w:t xml:space="preserve"> </w:t>
            </w:r>
            <w:r w:rsidRPr="0045436F">
              <w:rPr>
                <w:rFonts w:ascii="Arial" w:hAnsi="Arial" w:cs="Arial"/>
                <w:iCs/>
                <w:sz w:val="20"/>
              </w:rPr>
              <w:t xml:space="preserve">The Research Program of Historical Ecology. </w:t>
            </w:r>
            <w:r w:rsidR="001241EB">
              <w:rPr>
                <w:rFonts w:ascii="Arial" w:hAnsi="Arial" w:cs="Arial"/>
                <w:i/>
                <w:iCs/>
                <w:sz w:val="20"/>
              </w:rPr>
              <w:t xml:space="preserve">Annual </w:t>
            </w:r>
            <w:r w:rsidRPr="0045436F">
              <w:rPr>
                <w:rFonts w:ascii="Arial" w:hAnsi="Arial" w:cs="Arial"/>
                <w:i/>
                <w:iCs/>
                <w:sz w:val="20"/>
              </w:rPr>
              <w:t xml:space="preserve">Review of Anthropology </w:t>
            </w:r>
            <w:r w:rsidRPr="0045436F">
              <w:rPr>
                <w:rFonts w:ascii="Arial" w:hAnsi="Arial" w:cs="Arial"/>
                <w:iCs/>
                <w:sz w:val="20"/>
              </w:rPr>
              <w:t>35: 75-98</w:t>
            </w:r>
          </w:p>
          <w:p w:rsidR="0045436F" w:rsidRPr="005A12B8" w:rsidRDefault="0045436F" w:rsidP="00582345">
            <w:pPr>
              <w:numPr>
                <w:ilvl w:val="0"/>
                <w:numId w:val="5"/>
              </w:numPr>
              <w:ind w:left="738" w:hanging="425"/>
              <w:jc w:val="both"/>
              <w:rPr>
                <w:rFonts w:ascii="Arial" w:hAnsi="Arial" w:cs="Arial"/>
                <w:iCs/>
                <w:sz w:val="20"/>
              </w:rPr>
            </w:pPr>
            <w:r w:rsidRPr="0045436F">
              <w:rPr>
                <w:rFonts w:ascii="Arial" w:eastAsia="Times New Roman" w:hAnsi="Arial" w:cs="Arial"/>
                <w:b/>
                <w:color w:val="2B2B2B"/>
                <w:sz w:val="20"/>
                <w:lang w:eastAsia="es-MX"/>
              </w:rPr>
              <w:t>Low, S. (2009),</w:t>
            </w:r>
            <w:r w:rsidRPr="0045436F">
              <w:rPr>
                <w:rFonts w:ascii="Arial" w:eastAsia="Times New Roman" w:hAnsi="Arial" w:cs="Arial"/>
                <w:color w:val="2B2B2B"/>
                <w:sz w:val="20"/>
                <w:lang w:eastAsia="es-MX"/>
              </w:rPr>
              <w:t xml:space="preserve"> </w:t>
            </w:r>
            <w:r w:rsidRPr="005A12B8">
              <w:rPr>
                <w:rFonts w:ascii="Arial" w:eastAsia="Times New Roman" w:hAnsi="Arial" w:cs="Arial"/>
                <w:sz w:val="20"/>
                <w:lang w:eastAsia="es-MX"/>
              </w:rPr>
              <w:t xml:space="preserve">Towards and anthropological theory of space and Place, </w:t>
            </w:r>
            <w:proofErr w:type="spellStart"/>
            <w:r w:rsidRPr="005A12B8">
              <w:rPr>
                <w:rFonts w:ascii="Arial" w:eastAsia="Times New Roman" w:hAnsi="Arial" w:cs="Arial"/>
                <w:i/>
                <w:iCs/>
                <w:sz w:val="20"/>
                <w:bdr w:val="none" w:sz="0" w:space="0" w:color="auto" w:frame="1"/>
                <w:lang w:eastAsia="es-MX"/>
              </w:rPr>
              <w:t>Semiotica</w:t>
            </w:r>
            <w:proofErr w:type="spellEnd"/>
            <w:r w:rsidRPr="005A12B8">
              <w:rPr>
                <w:rFonts w:ascii="Arial" w:eastAsia="Times New Roman" w:hAnsi="Arial" w:cs="Arial"/>
                <w:sz w:val="20"/>
                <w:lang w:eastAsia="es-MX"/>
              </w:rPr>
              <w:t> 175 (1): 21-37</w:t>
            </w:r>
            <w:r w:rsidRPr="005A12B8">
              <w:rPr>
                <w:rFonts w:ascii="Arial" w:eastAsia="Times New Roman" w:hAnsi="Arial" w:cs="Arial"/>
                <w:color w:val="2B2B2B"/>
                <w:sz w:val="20"/>
                <w:lang w:eastAsia="es-MX"/>
              </w:rPr>
              <w:t>.</w:t>
            </w:r>
          </w:p>
          <w:p w:rsidR="005A12B8" w:rsidRPr="005A12B8" w:rsidRDefault="005A12B8" w:rsidP="00582345">
            <w:pPr>
              <w:numPr>
                <w:ilvl w:val="0"/>
                <w:numId w:val="5"/>
              </w:numPr>
              <w:ind w:left="738" w:hanging="425"/>
              <w:jc w:val="both"/>
              <w:rPr>
                <w:rFonts w:ascii="Arial" w:hAnsi="Arial" w:cs="Arial"/>
                <w:iCs/>
                <w:sz w:val="20"/>
              </w:rPr>
            </w:pPr>
            <w:r w:rsidRPr="005A12B8">
              <w:rPr>
                <w:rFonts w:ascii="Arial" w:hAnsi="Arial" w:cs="Arial"/>
                <w:b/>
                <w:sz w:val="20"/>
                <w:lang w:val="es-MX"/>
              </w:rPr>
              <w:t>Lefebvre, H. (1974).</w:t>
            </w:r>
            <w:r w:rsidRPr="005A12B8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Pr="005A12B8">
              <w:rPr>
                <w:rFonts w:ascii="Arial" w:hAnsi="Arial" w:cs="Arial"/>
                <w:i/>
                <w:iCs/>
                <w:sz w:val="20"/>
                <w:lang w:val="es-MX"/>
              </w:rPr>
              <w:t>La producción del espacio</w:t>
            </w:r>
            <w:r w:rsidRPr="005A12B8">
              <w:rPr>
                <w:rFonts w:ascii="Arial" w:hAnsi="Arial" w:cs="Arial"/>
                <w:sz w:val="20"/>
                <w:lang w:val="es-MX"/>
              </w:rPr>
              <w:t xml:space="preserve">. En </w:t>
            </w:r>
            <w:proofErr w:type="spellStart"/>
            <w:r w:rsidRPr="005A12B8">
              <w:rPr>
                <w:rFonts w:ascii="Arial" w:hAnsi="Arial" w:cs="Arial"/>
                <w:sz w:val="20"/>
                <w:lang w:val="es-MX"/>
              </w:rPr>
              <w:t>Papers</w:t>
            </w:r>
            <w:proofErr w:type="spellEnd"/>
            <w:r w:rsidRPr="005A12B8">
              <w:rPr>
                <w:rFonts w:ascii="Arial" w:hAnsi="Arial" w:cs="Arial"/>
                <w:sz w:val="20"/>
                <w:lang w:val="es-MX"/>
              </w:rPr>
              <w:t xml:space="preserve">. Revista de Sociología </w:t>
            </w:r>
            <w:proofErr w:type="spellStart"/>
            <w:r w:rsidRPr="005A12B8">
              <w:rPr>
                <w:rFonts w:ascii="Arial" w:hAnsi="Arial" w:cs="Arial"/>
                <w:sz w:val="20"/>
                <w:lang w:val="es-MX"/>
              </w:rPr>
              <w:t>N°</w:t>
            </w:r>
            <w:proofErr w:type="spellEnd"/>
            <w:r w:rsidRPr="005A12B8">
              <w:rPr>
                <w:rFonts w:ascii="Arial" w:hAnsi="Arial" w:cs="Arial"/>
                <w:sz w:val="20"/>
                <w:lang w:val="es-MX"/>
              </w:rPr>
              <w:t xml:space="preserve"> 3. </w:t>
            </w:r>
            <w:r w:rsidRPr="005A12B8">
              <w:rPr>
                <w:rFonts w:ascii="Arial" w:hAnsi="Arial" w:cs="Arial"/>
                <w:sz w:val="20"/>
              </w:rPr>
              <w:t>1974 (219 – 229) (</w:t>
            </w:r>
            <w:proofErr w:type="spellStart"/>
            <w:r w:rsidRPr="005A12B8">
              <w:rPr>
                <w:rFonts w:ascii="Arial" w:hAnsi="Arial" w:cs="Arial"/>
                <w:sz w:val="20"/>
              </w:rPr>
              <w:t>traducción</w:t>
            </w:r>
            <w:proofErr w:type="spellEnd"/>
            <w:r w:rsidRPr="005A12B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A12B8">
              <w:rPr>
                <w:rFonts w:ascii="Arial" w:hAnsi="Arial" w:cs="Arial"/>
                <w:sz w:val="20"/>
              </w:rPr>
              <w:t>simultánea</w:t>
            </w:r>
            <w:proofErr w:type="spellEnd"/>
            <w:r w:rsidRPr="005A12B8">
              <w:rPr>
                <w:rFonts w:ascii="Arial" w:hAnsi="Arial" w:cs="Arial"/>
                <w:sz w:val="20"/>
              </w:rPr>
              <w:t xml:space="preserve"> de </w:t>
            </w:r>
            <w:proofErr w:type="spellStart"/>
            <w:r w:rsidRPr="005A12B8">
              <w:rPr>
                <w:rFonts w:ascii="Arial" w:hAnsi="Arial" w:cs="Arial"/>
                <w:sz w:val="20"/>
              </w:rPr>
              <w:t>charla</w:t>
            </w:r>
            <w:proofErr w:type="spellEnd"/>
            <w:r w:rsidRPr="005A12B8">
              <w:rPr>
                <w:rFonts w:ascii="Arial" w:hAnsi="Arial" w:cs="Arial"/>
                <w:sz w:val="20"/>
              </w:rPr>
              <w:t>)</w:t>
            </w:r>
          </w:p>
          <w:p w:rsidR="0045436F" w:rsidRPr="0045436F" w:rsidRDefault="0045436F" w:rsidP="0045436F">
            <w:pPr>
              <w:ind w:left="738"/>
              <w:jc w:val="both"/>
              <w:rPr>
                <w:rFonts w:ascii="Arial" w:eastAsia="MS Mincho" w:hAnsi="Arial" w:cs="Arial"/>
                <w:i/>
                <w:iCs/>
                <w:sz w:val="20"/>
              </w:rPr>
            </w:pPr>
          </w:p>
          <w:p w:rsidR="00F56FA0" w:rsidRPr="0045436F" w:rsidRDefault="00F56FA0" w:rsidP="0045436F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20"/>
              </w:rPr>
            </w:pPr>
          </w:p>
        </w:tc>
      </w:tr>
      <w:tr w:rsidR="00F56FA0" w:rsidRPr="00370CEC" w:rsidTr="00DA74F7">
        <w:trPr>
          <w:trHeight w:val="703"/>
          <w:jc w:val="center"/>
        </w:trPr>
        <w:tc>
          <w:tcPr>
            <w:tcW w:w="1078" w:type="dxa"/>
          </w:tcPr>
          <w:p w:rsidR="00F56FA0" w:rsidRPr="003C202C" w:rsidRDefault="00507ABF" w:rsidP="003C202C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507ABF">
              <w:rPr>
                <w:rFonts w:ascii="Arial Narrow" w:hAnsi="Arial Narrow" w:cs="Calibri"/>
                <w:sz w:val="20"/>
                <w:lang w:val="es-MX"/>
              </w:rPr>
              <w:t>II.3</w:t>
            </w:r>
          </w:p>
        </w:tc>
        <w:tc>
          <w:tcPr>
            <w:tcW w:w="7562" w:type="dxa"/>
            <w:gridSpan w:val="2"/>
          </w:tcPr>
          <w:p w:rsidR="00507ABF" w:rsidRPr="00507ABF" w:rsidRDefault="00507ABF" w:rsidP="00246336">
            <w:pPr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sz w:val="20"/>
                <w:lang w:eastAsia="es-MX"/>
              </w:rPr>
            </w:pPr>
            <w:r w:rsidRPr="00507ABF">
              <w:rPr>
                <w:rFonts w:ascii="Arial" w:eastAsia="Times New Roman" w:hAnsi="Arial" w:cs="Arial"/>
                <w:b/>
                <w:sz w:val="20"/>
                <w:lang w:eastAsia="es-MX"/>
              </w:rPr>
              <w:t>Foucault, M. (1984),</w:t>
            </w:r>
            <w:r w:rsidRPr="00507ABF">
              <w:rPr>
                <w:rFonts w:ascii="Arial" w:eastAsia="Times New Roman" w:hAnsi="Arial" w:cs="Arial"/>
                <w:sz w:val="20"/>
                <w:lang w:eastAsia="es-MX"/>
              </w:rPr>
              <w:t xml:space="preserve"> “Space, Knowledge, and Power” in </w:t>
            </w:r>
            <w:r w:rsidRPr="00507ABF">
              <w:rPr>
                <w:rFonts w:ascii="Arial" w:eastAsia="Times New Roman" w:hAnsi="Arial" w:cs="Arial"/>
                <w:i/>
                <w:iCs/>
                <w:sz w:val="20"/>
                <w:bdr w:val="none" w:sz="0" w:space="0" w:color="auto" w:frame="1"/>
                <w:lang w:eastAsia="es-MX"/>
              </w:rPr>
              <w:t>The Foucault Reader</w:t>
            </w:r>
            <w:r w:rsidRPr="00507ABF">
              <w:rPr>
                <w:rFonts w:ascii="Arial" w:eastAsia="Times New Roman" w:hAnsi="Arial" w:cs="Arial"/>
                <w:sz w:val="20"/>
                <w:lang w:eastAsia="es-MX"/>
              </w:rPr>
              <w:t xml:space="preserve">. P. </w:t>
            </w:r>
            <w:proofErr w:type="spellStart"/>
            <w:r w:rsidRPr="00507ABF">
              <w:rPr>
                <w:rFonts w:ascii="Arial" w:eastAsia="Times New Roman" w:hAnsi="Arial" w:cs="Arial"/>
                <w:sz w:val="20"/>
                <w:lang w:eastAsia="es-MX"/>
              </w:rPr>
              <w:t>Rabinow</w:t>
            </w:r>
            <w:proofErr w:type="spellEnd"/>
            <w:r w:rsidRPr="00507ABF">
              <w:rPr>
                <w:rFonts w:ascii="Arial" w:eastAsia="Times New Roman" w:hAnsi="Arial" w:cs="Arial"/>
                <w:sz w:val="20"/>
                <w:lang w:eastAsia="es-MX"/>
              </w:rPr>
              <w:t xml:space="preserve"> (ed), New York: Pantheon Books. Pp. 239-256.</w:t>
            </w:r>
          </w:p>
          <w:p w:rsidR="00483763" w:rsidRPr="00483763" w:rsidRDefault="00507ABF" w:rsidP="0024633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507ABF">
              <w:rPr>
                <w:rFonts w:ascii="Arial" w:hAnsi="Arial" w:cs="Arial"/>
                <w:b/>
                <w:sz w:val="20"/>
              </w:rPr>
              <w:t>Tilley, C. (1994),</w:t>
            </w:r>
            <w:r w:rsidRPr="00507ABF">
              <w:rPr>
                <w:rFonts w:ascii="Arial" w:hAnsi="Arial" w:cs="Arial"/>
                <w:sz w:val="20"/>
              </w:rPr>
              <w:t xml:space="preserve"> </w:t>
            </w:r>
            <w:r w:rsidRPr="00507ABF">
              <w:rPr>
                <w:rFonts w:ascii="Arial" w:hAnsi="Arial" w:cs="Arial"/>
                <w:i/>
                <w:sz w:val="20"/>
              </w:rPr>
              <w:t xml:space="preserve">A Phenomenology of Landscape. Places, Paths and </w:t>
            </w:r>
            <w:r w:rsidRPr="00483763">
              <w:rPr>
                <w:rFonts w:ascii="Arial" w:hAnsi="Arial" w:cs="Arial"/>
                <w:i/>
                <w:sz w:val="20"/>
              </w:rPr>
              <w:t>Monuments</w:t>
            </w:r>
            <w:r w:rsidR="00483763" w:rsidRPr="00483763">
              <w:rPr>
                <w:rFonts w:ascii="Arial" w:hAnsi="Arial" w:cs="Arial"/>
                <w:sz w:val="20"/>
              </w:rPr>
              <w:t xml:space="preserve">, BERG </w:t>
            </w:r>
            <w:proofErr w:type="gramStart"/>
            <w:r w:rsidR="00483763" w:rsidRPr="00483763">
              <w:rPr>
                <w:rFonts w:ascii="Arial" w:hAnsi="Arial" w:cs="Arial"/>
                <w:sz w:val="20"/>
              </w:rPr>
              <w:t>(</w:t>
            </w:r>
            <w:r w:rsidRPr="00483763">
              <w:rPr>
                <w:rFonts w:ascii="Arial" w:hAnsi="Arial" w:cs="Arial"/>
                <w:sz w:val="20"/>
              </w:rPr>
              <w:t xml:space="preserve"> Introduction</w:t>
            </w:r>
            <w:proofErr w:type="gramEnd"/>
            <w:r w:rsidRPr="00483763">
              <w:rPr>
                <w:rFonts w:ascii="Arial" w:hAnsi="Arial" w:cs="Arial"/>
                <w:sz w:val="20"/>
              </w:rPr>
              <w:t xml:space="preserve"> y </w:t>
            </w:r>
            <w:proofErr w:type="spellStart"/>
            <w:r w:rsidRPr="00483763">
              <w:rPr>
                <w:rFonts w:ascii="Arial" w:hAnsi="Arial" w:cs="Arial"/>
                <w:sz w:val="20"/>
              </w:rPr>
              <w:t>capitulo</w:t>
            </w:r>
            <w:proofErr w:type="spellEnd"/>
            <w:r w:rsidRPr="00483763">
              <w:rPr>
                <w:rFonts w:ascii="Arial" w:hAnsi="Arial" w:cs="Arial"/>
                <w:sz w:val="20"/>
              </w:rPr>
              <w:t xml:space="preserve"> 1, pp: 1-34</w:t>
            </w:r>
            <w:r w:rsidR="00483763" w:rsidRPr="00483763">
              <w:rPr>
                <w:rFonts w:ascii="Arial" w:hAnsi="Arial" w:cs="Arial"/>
                <w:sz w:val="20"/>
              </w:rPr>
              <w:t>)</w:t>
            </w:r>
          </w:p>
          <w:p w:rsidR="00F56FA0" w:rsidRDefault="00483763" w:rsidP="0024633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483763">
              <w:rPr>
                <w:rFonts w:ascii="Arial" w:hAnsi="Arial" w:cs="Arial"/>
                <w:b/>
                <w:sz w:val="20"/>
              </w:rPr>
              <w:t xml:space="preserve">Bender, B. (2002), </w:t>
            </w:r>
            <w:r w:rsidRPr="00483763">
              <w:rPr>
                <w:rFonts w:ascii="Arial" w:hAnsi="Arial" w:cs="Arial"/>
                <w:sz w:val="20"/>
              </w:rPr>
              <w:t xml:space="preserve">Time and Landscape, </w:t>
            </w:r>
            <w:r w:rsidRPr="00E358A7">
              <w:rPr>
                <w:rFonts w:ascii="Arial" w:hAnsi="Arial" w:cs="Arial"/>
                <w:i/>
                <w:sz w:val="20"/>
                <w:lang w:eastAsia="es-MX"/>
              </w:rPr>
              <w:t>Current Anthropology</w:t>
            </w:r>
            <w:r w:rsidRPr="00483763">
              <w:rPr>
                <w:rFonts w:ascii="Arial" w:hAnsi="Arial" w:cs="Arial"/>
                <w:sz w:val="20"/>
                <w:lang w:eastAsia="es-MX"/>
              </w:rPr>
              <w:t>, Vol. 43, No. S4, Special Issue Repertoires of Timekeeping in Anthropology: 103-112</w:t>
            </w:r>
          </w:p>
          <w:p w:rsidR="00246336" w:rsidRDefault="00246336" w:rsidP="0024633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5A12B8">
              <w:rPr>
                <w:rFonts w:ascii="Arial" w:hAnsi="Arial" w:cs="Arial"/>
                <w:b/>
                <w:bCs/>
                <w:sz w:val="20"/>
              </w:rPr>
              <w:t>Casey, E.</w:t>
            </w:r>
            <w:r w:rsidRPr="003C202C">
              <w:rPr>
                <w:rFonts w:ascii="Arial" w:hAnsi="Arial" w:cs="Arial"/>
                <w:b/>
                <w:bCs/>
                <w:sz w:val="20"/>
              </w:rPr>
              <w:t xml:space="preserve"> S. (1996), </w:t>
            </w:r>
            <w:r w:rsidRPr="003C202C">
              <w:rPr>
                <w:rFonts w:ascii="Arial" w:hAnsi="Arial" w:cs="Arial"/>
                <w:sz w:val="20"/>
              </w:rPr>
              <w:t xml:space="preserve">How to Get from Space to Place in a </w:t>
            </w:r>
            <w:proofErr w:type="gramStart"/>
            <w:r w:rsidRPr="003C202C">
              <w:rPr>
                <w:rFonts w:ascii="Arial" w:hAnsi="Arial" w:cs="Arial"/>
                <w:sz w:val="20"/>
              </w:rPr>
              <w:t>fairly Short</w:t>
            </w:r>
            <w:proofErr w:type="gramEnd"/>
            <w:r w:rsidRPr="003C202C">
              <w:rPr>
                <w:rFonts w:ascii="Arial" w:hAnsi="Arial" w:cs="Arial"/>
                <w:sz w:val="20"/>
              </w:rPr>
              <w:t xml:space="preserve"> Stretch of Time: Phenomenological Prolegomena. </w:t>
            </w:r>
            <w:proofErr w:type="spellStart"/>
            <w:r w:rsidRPr="003C202C">
              <w:rPr>
                <w:rFonts w:ascii="Arial" w:hAnsi="Arial" w:cs="Arial"/>
                <w:sz w:val="20"/>
              </w:rPr>
              <w:t>En</w:t>
            </w:r>
            <w:proofErr w:type="spellEnd"/>
            <w:r w:rsidRPr="003C202C">
              <w:rPr>
                <w:rFonts w:ascii="Arial" w:hAnsi="Arial" w:cs="Arial"/>
                <w:sz w:val="20"/>
              </w:rPr>
              <w:t xml:space="preserve"> S. Feld y K.H. Basso </w:t>
            </w:r>
            <w:r w:rsidRPr="003C202C">
              <w:rPr>
                <w:rFonts w:ascii="Arial" w:hAnsi="Arial" w:cs="Arial"/>
                <w:sz w:val="20"/>
              </w:rPr>
              <w:lastRenderedPageBreak/>
              <w:t xml:space="preserve">(eds.), Senses of Places, SAR Press, New Mexico (pp. 13-52). </w:t>
            </w:r>
          </w:p>
          <w:p w:rsidR="00246336" w:rsidRPr="00483763" w:rsidRDefault="00246336" w:rsidP="00246336">
            <w:pPr>
              <w:ind w:left="720"/>
              <w:rPr>
                <w:rFonts w:ascii="Arial" w:hAnsi="Arial" w:cs="Arial"/>
                <w:sz w:val="20"/>
              </w:rPr>
            </w:pPr>
          </w:p>
        </w:tc>
      </w:tr>
      <w:tr w:rsidR="00F56FA0" w:rsidRPr="005170AB" w:rsidTr="00DA74F7">
        <w:trPr>
          <w:trHeight w:val="703"/>
          <w:jc w:val="center"/>
        </w:trPr>
        <w:tc>
          <w:tcPr>
            <w:tcW w:w="1078" w:type="dxa"/>
          </w:tcPr>
          <w:p w:rsidR="00F56FA0" w:rsidRPr="003C202C" w:rsidRDefault="004A3610" w:rsidP="003C202C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4A3610">
              <w:rPr>
                <w:rFonts w:ascii="Arial Narrow" w:hAnsi="Arial Narrow" w:cs="Calibri"/>
                <w:sz w:val="20"/>
                <w:lang w:val="es-MX"/>
              </w:rPr>
              <w:lastRenderedPageBreak/>
              <w:t>III.1</w:t>
            </w:r>
          </w:p>
        </w:tc>
        <w:tc>
          <w:tcPr>
            <w:tcW w:w="7562" w:type="dxa"/>
            <w:gridSpan w:val="2"/>
          </w:tcPr>
          <w:p w:rsidR="004A3610" w:rsidRPr="00753385" w:rsidRDefault="004A3610" w:rsidP="0058234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MX"/>
              </w:rPr>
            </w:pPr>
            <w:r w:rsidRPr="004A3610">
              <w:rPr>
                <w:rFonts w:ascii="Arial" w:hAnsi="Arial" w:cs="Arial"/>
                <w:b/>
                <w:sz w:val="20"/>
              </w:rPr>
              <w:t>Knapp, B. A. y W. Ashmore (1999),</w:t>
            </w:r>
            <w:r w:rsidRPr="004A3610">
              <w:rPr>
                <w:rFonts w:ascii="Arial" w:hAnsi="Arial" w:cs="Arial"/>
                <w:sz w:val="20"/>
              </w:rPr>
              <w:t xml:space="preserve"> Archaeological Landscapes: Constructed, Conceptualized, Ideational. </w:t>
            </w:r>
            <w:proofErr w:type="spellStart"/>
            <w:r w:rsidRPr="004A3610">
              <w:rPr>
                <w:rFonts w:ascii="Arial" w:hAnsi="Arial" w:cs="Arial"/>
                <w:sz w:val="20"/>
              </w:rPr>
              <w:t>En</w:t>
            </w:r>
            <w:proofErr w:type="spellEnd"/>
            <w:r w:rsidRPr="004A3610">
              <w:rPr>
                <w:rFonts w:ascii="Arial" w:hAnsi="Arial" w:cs="Arial"/>
                <w:sz w:val="20"/>
              </w:rPr>
              <w:t xml:space="preserve"> W. Ashmore y A. B. Knapp (eds.) </w:t>
            </w:r>
            <w:r w:rsidRPr="00753385">
              <w:rPr>
                <w:rFonts w:ascii="Arial" w:hAnsi="Arial" w:cs="Arial"/>
                <w:i/>
                <w:sz w:val="20"/>
              </w:rPr>
              <w:t xml:space="preserve">Archaeologies of Landscape. </w:t>
            </w:r>
            <w:proofErr w:type="spellStart"/>
            <w:r w:rsidRPr="00753385">
              <w:rPr>
                <w:rFonts w:ascii="Arial" w:hAnsi="Arial" w:cs="Arial"/>
                <w:i/>
                <w:sz w:val="20"/>
                <w:lang w:val="es-MX"/>
              </w:rPr>
              <w:t>Contemporary</w:t>
            </w:r>
            <w:proofErr w:type="spellEnd"/>
            <w:r w:rsidRPr="00753385">
              <w:rPr>
                <w:rFonts w:ascii="Arial" w:hAnsi="Arial" w:cs="Arial"/>
                <w:i/>
                <w:sz w:val="20"/>
                <w:lang w:val="es-MX"/>
              </w:rPr>
              <w:t xml:space="preserve"> </w:t>
            </w:r>
            <w:proofErr w:type="spellStart"/>
            <w:r w:rsidRPr="00753385">
              <w:rPr>
                <w:rFonts w:ascii="Arial" w:hAnsi="Arial" w:cs="Arial"/>
                <w:i/>
                <w:sz w:val="20"/>
                <w:lang w:val="es-MX"/>
              </w:rPr>
              <w:t>Perspectives</w:t>
            </w:r>
            <w:proofErr w:type="spellEnd"/>
            <w:r w:rsidRPr="00753385">
              <w:rPr>
                <w:rFonts w:ascii="Arial" w:hAnsi="Arial" w:cs="Arial"/>
                <w:sz w:val="20"/>
                <w:lang w:val="es-MX"/>
              </w:rPr>
              <w:t>, Blackwell (pp.1-30)</w:t>
            </w:r>
          </w:p>
          <w:p w:rsidR="00806DC4" w:rsidRPr="005170AB" w:rsidRDefault="00806DC4" w:rsidP="0058234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MX"/>
              </w:rPr>
            </w:pPr>
            <w:r w:rsidRPr="00753385">
              <w:rPr>
                <w:rFonts w:ascii="Arial" w:hAnsi="Arial" w:cs="Arial"/>
                <w:b/>
                <w:sz w:val="20"/>
                <w:lang w:val="es-MX"/>
              </w:rPr>
              <w:t>Low, S. (2005)</w:t>
            </w:r>
            <w:r w:rsidRPr="00753385">
              <w:rPr>
                <w:rFonts w:ascii="Arial" w:hAnsi="Arial" w:cs="Arial"/>
                <w:sz w:val="20"/>
                <w:lang w:val="es-MX"/>
              </w:rPr>
              <w:t xml:space="preserve"> Trasformaciones del espacio público en la ciudad latinoamericana: cambios espaciales y prácticas sociales, www.bifurcaciones.cl, </w:t>
            </w:r>
            <w:proofErr w:type="spellStart"/>
            <w:r w:rsidRPr="00753385">
              <w:rPr>
                <w:rFonts w:ascii="Arial" w:hAnsi="Arial" w:cs="Arial"/>
                <w:sz w:val="20"/>
                <w:lang w:val="es-MX"/>
              </w:rPr>
              <w:t>num</w:t>
            </w:r>
            <w:proofErr w:type="spellEnd"/>
            <w:r w:rsidRPr="00753385">
              <w:rPr>
                <w:rFonts w:ascii="Arial" w:hAnsi="Arial" w:cs="Arial"/>
                <w:sz w:val="20"/>
                <w:lang w:val="es-MX"/>
              </w:rPr>
              <w:t xml:space="preserve"> 5 (</w:t>
            </w:r>
            <w:r w:rsidRPr="005170AB">
              <w:rPr>
                <w:rFonts w:ascii="Arial" w:hAnsi="Arial" w:cs="Arial"/>
                <w:sz w:val="20"/>
                <w:lang w:val="es-MX"/>
              </w:rPr>
              <w:t>pp. 1-14)</w:t>
            </w:r>
          </w:p>
          <w:p w:rsidR="00F56FA0" w:rsidRPr="005170AB" w:rsidRDefault="005170AB" w:rsidP="0058234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5170AB">
              <w:rPr>
                <w:rFonts w:ascii="Arial" w:hAnsi="Arial" w:cs="Arial"/>
                <w:b/>
                <w:sz w:val="20"/>
              </w:rPr>
              <w:t>Pauketat</w:t>
            </w:r>
            <w:proofErr w:type="spellEnd"/>
            <w:r w:rsidRPr="005170AB">
              <w:rPr>
                <w:rFonts w:ascii="Arial" w:hAnsi="Arial" w:cs="Arial"/>
                <w:b/>
                <w:sz w:val="20"/>
              </w:rPr>
              <w:t xml:space="preserve">, T y S. M. Alt (2003) </w:t>
            </w:r>
            <w:r w:rsidRPr="005170AB">
              <w:rPr>
                <w:rFonts w:ascii="Arial" w:hAnsi="Arial" w:cs="Arial"/>
                <w:sz w:val="20"/>
                <w:lang w:eastAsia="es-MX"/>
              </w:rPr>
              <w:t xml:space="preserve">Mounds, Memory, and Contested Mississippian History. </w:t>
            </w:r>
            <w:proofErr w:type="spellStart"/>
            <w:r w:rsidRPr="005170AB">
              <w:rPr>
                <w:rFonts w:ascii="Arial" w:hAnsi="Arial" w:cs="Arial"/>
                <w:sz w:val="20"/>
                <w:lang w:eastAsia="es-MX"/>
              </w:rPr>
              <w:t>En</w:t>
            </w:r>
            <w:proofErr w:type="spellEnd"/>
            <w:r w:rsidRPr="005170AB">
              <w:rPr>
                <w:rFonts w:ascii="Arial" w:hAnsi="Arial" w:cs="Arial"/>
                <w:sz w:val="20"/>
                <w:lang w:eastAsia="es-MX"/>
              </w:rPr>
              <w:t xml:space="preserve"> R. M. Van Dyke </w:t>
            </w:r>
            <w:proofErr w:type="gramStart"/>
            <w:r w:rsidRPr="005170AB">
              <w:rPr>
                <w:rFonts w:ascii="Arial" w:hAnsi="Arial" w:cs="Arial"/>
                <w:sz w:val="20"/>
                <w:lang w:eastAsia="es-MX"/>
              </w:rPr>
              <w:t>y</w:t>
            </w:r>
            <w:proofErr w:type="gramEnd"/>
            <w:r w:rsidRPr="005170AB">
              <w:rPr>
                <w:rFonts w:ascii="Arial" w:hAnsi="Arial" w:cs="Arial"/>
                <w:sz w:val="20"/>
                <w:lang w:eastAsia="es-MX"/>
              </w:rPr>
              <w:t xml:space="preserve"> S. E. </w:t>
            </w:r>
            <w:proofErr w:type="spellStart"/>
            <w:r w:rsidRPr="005170AB">
              <w:rPr>
                <w:rFonts w:ascii="Arial" w:hAnsi="Arial" w:cs="Arial"/>
                <w:sz w:val="20"/>
                <w:lang w:eastAsia="es-MX"/>
              </w:rPr>
              <w:t>Alcock</w:t>
            </w:r>
            <w:proofErr w:type="spellEnd"/>
            <w:r w:rsidRPr="005170AB">
              <w:rPr>
                <w:rFonts w:ascii="Arial" w:hAnsi="Arial" w:cs="Arial"/>
                <w:sz w:val="20"/>
                <w:lang w:eastAsia="es-MX"/>
              </w:rPr>
              <w:t xml:space="preserve"> (Eds.) </w:t>
            </w:r>
            <w:r w:rsidRPr="005170AB">
              <w:rPr>
                <w:rFonts w:ascii="Arial" w:hAnsi="Arial" w:cs="Arial"/>
                <w:i/>
                <w:sz w:val="20"/>
                <w:lang w:eastAsia="es-MX"/>
              </w:rPr>
              <w:t>Archaeologies of Memory</w:t>
            </w:r>
            <w:r w:rsidRPr="005170AB">
              <w:rPr>
                <w:rFonts w:ascii="Arial" w:hAnsi="Arial" w:cs="Arial"/>
                <w:sz w:val="20"/>
                <w:lang w:eastAsia="es-MX"/>
              </w:rPr>
              <w:t>, Blackwell Publishing, pp.151-179</w:t>
            </w:r>
          </w:p>
        </w:tc>
      </w:tr>
      <w:tr w:rsidR="004A3610" w:rsidRPr="005170AB" w:rsidTr="00DA74F7">
        <w:trPr>
          <w:trHeight w:val="703"/>
          <w:jc w:val="center"/>
        </w:trPr>
        <w:tc>
          <w:tcPr>
            <w:tcW w:w="1078" w:type="dxa"/>
          </w:tcPr>
          <w:p w:rsidR="004A3610" w:rsidRPr="005170AB" w:rsidRDefault="004A3610" w:rsidP="003C202C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5170AB">
              <w:rPr>
                <w:rFonts w:ascii="Arial Narrow" w:hAnsi="Arial Narrow" w:cs="Calibri"/>
                <w:sz w:val="20"/>
              </w:rPr>
              <w:t>III.2</w:t>
            </w:r>
          </w:p>
        </w:tc>
        <w:tc>
          <w:tcPr>
            <w:tcW w:w="7562" w:type="dxa"/>
            <w:gridSpan w:val="2"/>
          </w:tcPr>
          <w:p w:rsidR="00C27090" w:rsidRPr="00E662A7" w:rsidRDefault="00C27090" w:rsidP="0058234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lang w:val="en-GB"/>
              </w:rPr>
            </w:pPr>
            <w:proofErr w:type="spellStart"/>
            <w:r w:rsidRPr="00E662A7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Denevan</w:t>
            </w:r>
            <w:proofErr w:type="spellEnd"/>
            <w:r w:rsidRPr="00E662A7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, W. (1992)</w:t>
            </w:r>
            <w:r w:rsidRPr="00E662A7">
              <w:rPr>
                <w:rFonts w:ascii="Arial" w:hAnsi="Arial" w:cs="Arial"/>
                <w:color w:val="000000"/>
                <w:sz w:val="20"/>
                <w:lang w:val="en-GB"/>
              </w:rPr>
              <w:t xml:space="preserve"> The Pristine myth: The Landscape of the Americas in 1492. </w:t>
            </w:r>
            <w:r w:rsidR="00E662A7" w:rsidRPr="00E662A7">
              <w:rPr>
                <w:rFonts w:ascii="Arial" w:hAnsi="Arial" w:cs="Arial"/>
                <w:color w:val="000000"/>
                <w:sz w:val="20"/>
                <w:lang w:val="en-GB"/>
              </w:rPr>
              <w:t>Annuals of the Association of American Geographers 82: 369-385</w:t>
            </w:r>
          </w:p>
          <w:p w:rsidR="00C27090" w:rsidRPr="00E662A7" w:rsidRDefault="00E662A7" w:rsidP="00582345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  <w:lang w:val="en-GB"/>
              </w:rPr>
            </w:pPr>
            <w:r w:rsidRPr="00E662A7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Graham, E.</w:t>
            </w:r>
            <w:r w:rsidR="00C27090" w:rsidRPr="00E662A7">
              <w:rPr>
                <w:rFonts w:ascii="Arial" w:hAnsi="Arial" w:cs="Arial"/>
                <w:b/>
                <w:color w:val="000000"/>
                <w:sz w:val="20"/>
                <w:lang w:val="en-GB"/>
              </w:rPr>
              <w:t xml:space="preserve"> (1999)</w:t>
            </w:r>
            <w:r w:rsidRPr="00E662A7">
              <w:rPr>
                <w:rFonts w:ascii="Arial" w:hAnsi="Arial" w:cs="Arial"/>
                <w:b/>
                <w:color w:val="000000"/>
                <w:sz w:val="20"/>
                <w:lang w:val="en-GB"/>
              </w:rPr>
              <w:t>,</w:t>
            </w:r>
            <w:r w:rsidR="00DD6F5C">
              <w:rPr>
                <w:rFonts w:ascii="Arial" w:hAnsi="Arial" w:cs="Arial"/>
                <w:color w:val="000000"/>
                <w:sz w:val="20"/>
                <w:lang w:val="en-GB"/>
              </w:rPr>
              <w:t xml:space="preserve"> Stone cities, green cities. </w:t>
            </w:r>
            <w:proofErr w:type="spellStart"/>
            <w:r w:rsidR="00DD6F5C">
              <w:rPr>
                <w:rFonts w:ascii="Arial" w:hAnsi="Arial" w:cs="Arial"/>
                <w:color w:val="000000"/>
                <w:sz w:val="20"/>
                <w:lang w:val="en-GB"/>
              </w:rPr>
              <w:t>En</w:t>
            </w:r>
            <w:proofErr w:type="spellEnd"/>
            <w:r w:rsidR="00C27090" w:rsidRPr="00E662A7">
              <w:rPr>
                <w:rFonts w:ascii="Arial" w:hAnsi="Arial" w:cs="Arial"/>
                <w:color w:val="000000"/>
                <w:sz w:val="20"/>
                <w:lang w:val="en-GB"/>
              </w:rPr>
              <w:t xml:space="preserve"> </w:t>
            </w:r>
            <w:r w:rsidR="00C27090" w:rsidRPr="00DD6F5C">
              <w:rPr>
                <w:rFonts w:ascii="Arial" w:hAnsi="Arial" w:cs="Arial"/>
                <w:i/>
                <w:color w:val="000000"/>
                <w:sz w:val="20"/>
                <w:lang w:val="en-GB"/>
              </w:rPr>
              <w:t>Polities in the Ancient Tropical World. Archaeological Papers of the American Anthropological Association</w:t>
            </w:r>
            <w:r w:rsidR="00C27090" w:rsidRPr="00E662A7">
              <w:rPr>
                <w:rFonts w:ascii="Arial" w:hAnsi="Arial" w:cs="Arial"/>
                <w:color w:val="000000"/>
                <w:sz w:val="20"/>
                <w:lang w:val="en-GB"/>
              </w:rPr>
              <w:t xml:space="preserve"> 9. E.A. </w:t>
            </w:r>
            <w:proofErr w:type="spellStart"/>
            <w:r w:rsidR="00C27090" w:rsidRPr="00E662A7">
              <w:rPr>
                <w:rFonts w:ascii="Arial" w:hAnsi="Arial" w:cs="Arial"/>
                <w:color w:val="000000"/>
                <w:sz w:val="20"/>
                <w:lang w:val="en-GB"/>
              </w:rPr>
              <w:t>Bacus</w:t>
            </w:r>
            <w:proofErr w:type="spellEnd"/>
            <w:r w:rsidR="00C27090" w:rsidRPr="00E662A7">
              <w:rPr>
                <w:rFonts w:ascii="Arial" w:hAnsi="Arial" w:cs="Arial"/>
                <w:color w:val="000000"/>
                <w:sz w:val="20"/>
                <w:lang w:val="en-GB"/>
              </w:rPr>
              <w:t xml:space="preserve"> and L.J. Lucero eds. Pp. 185-194. </w:t>
            </w:r>
          </w:p>
          <w:p w:rsidR="00E662A7" w:rsidRDefault="00E662A7" w:rsidP="0058234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lang w:val="es-MX"/>
              </w:rPr>
            </w:pPr>
            <w:r w:rsidRPr="00DD6F5C">
              <w:rPr>
                <w:rFonts w:ascii="Arial" w:hAnsi="Arial" w:cs="Arial"/>
                <w:b/>
                <w:sz w:val="20"/>
              </w:rPr>
              <w:t>McClung de Tapia, E., (2010),</w:t>
            </w:r>
            <w:r w:rsidRPr="00DD6F5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6F5C">
              <w:rPr>
                <w:rFonts w:ascii="Arial" w:hAnsi="Arial" w:cs="Arial"/>
                <w:sz w:val="20"/>
              </w:rPr>
              <w:t>Reflexiones</w:t>
            </w:r>
            <w:proofErr w:type="spellEnd"/>
            <w:r w:rsidRPr="00DD6F5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DD6F5C">
              <w:rPr>
                <w:rFonts w:ascii="Arial" w:hAnsi="Arial" w:cs="Arial"/>
                <w:sz w:val="20"/>
              </w:rPr>
              <w:t>en</w:t>
            </w:r>
            <w:proofErr w:type="spellEnd"/>
            <w:r w:rsidRPr="00DD6F5C">
              <w:rPr>
                <w:rFonts w:ascii="Arial" w:hAnsi="Arial" w:cs="Arial"/>
                <w:sz w:val="20"/>
              </w:rPr>
              <w:t xml:space="preserve"> </w:t>
            </w:r>
            <w:r w:rsidRPr="00E662A7">
              <w:rPr>
                <w:rFonts w:ascii="Arial" w:hAnsi="Arial" w:cs="Arial"/>
                <w:sz w:val="20"/>
                <w:lang w:val="es-MX"/>
              </w:rPr>
              <w:t xml:space="preserve">torno al paisaje prehispánico: reconstrucción del </w:t>
            </w:r>
            <w:proofErr w:type="spellStart"/>
            <w:r w:rsidRPr="00E662A7">
              <w:rPr>
                <w:rFonts w:ascii="Arial" w:hAnsi="Arial" w:cs="Arial"/>
                <w:sz w:val="20"/>
                <w:lang w:val="es-MX"/>
              </w:rPr>
              <w:t>paleoambiente</w:t>
            </w:r>
            <w:proofErr w:type="spellEnd"/>
            <w:r w:rsidRPr="00E662A7">
              <w:rPr>
                <w:rFonts w:ascii="Arial" w:hAnsi="Arial" w:cs="Arial"/>
                <w:sz w:val="20"/>
                <w:lang w:val="es-MX"/>
              </w:rPr>
              <w:t xml:space="preserve"> del Valle de Teotihuacan, en </w:t>
            </w:r>
            <w:r w:rsidRPr="00E662A7">
              <w:rPr>
                <w:rFonts w:ascii="Arial" w:hAnsi="Arial" w:cs="Arial"/>
                <w:i/>
                <w:sz w:val="20"/>
                <w:lang w:val="es-MX"/>
              </w:rPr>
              <w:t xml:space="preserve">Lugar, espacio y paisaje en arqueología: Mesoamérica y otras áreas culturales, VI Coloquio Bosch </w:t>
            </w:r>
            <w:proofErr w:type="spellStart"/>
            <w:r w:rsidRPr="00E662A7">
              <w:rPr>
                <w:rFonts w:ascii="Arial" w:hAnsi="Arial" w:cs="Arial"/>
                <w:i/>
                <w:sz w:val="20"/>
                <w:lang w:val="es-MX"/>
              </w:rPr>
              <w:t>Gimpera</w:t>
            </w:r>
            <w:proofErr w:type="spellEnd"/>
            <w:r w:rsidRPr="00E662A7">
              <w:rPr>
                <w:rFonts w:ascii="Arial" w:hAnsi="Arial" w:cs="Arial"/>
                <w:sz w:val="20"/>
                <w:lang w:val="es-MX"/>
              </w:rPr>
              <w:t xml:space="preserve"> (E. Ortiz, Ed.),</w:t>
            </w:r>
            <w:r>
              <w:rPr>
                <w:rFonts w:ascii="Arial" w:hAnsi="Arial" w:cs="Arial"/>
                <w:sz w:val="20"/>
                <w:lang w:val="es-MX"/>
              </w:rPr>
              <w:t xml:space="preserve"> IIA-UNAM, </w:t>
            </w:r>
            <w:r w:rsidRPr="00E662A7">
              <w:rPr>
                <w:rFonts w:ascii="Arial" w:hAnsi="Arial" w:cs="Arial"/>
                <w:sz w:val="20"/>
                <w:lang w:val="es-MX"/>
              </w:rPr>
              <w:t>pp. 245-265).</w:t>
            </w:r>
          </w:p>
          <w:p w:rsidR="005170AB" w:rsidRPr="005170AB" w:rsidRDefault="005170AB" w:rsidP="00582345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proofErr w:type="spellStart"/>
            <w:r w:rsidRPr="00381E8C">
              <w:rPr>
                <w:rFonts w:ascii="Arial" w:hAnsi="Arial" w:cs="Arial"/>
                <w:b/>
                <w:sz w:val="20"/>
              </w:rPr>
              <w:t>Carballal</w:t>
            </w:r>
            <w:proofErr w:type="spellEnd"/>
            <w:r w:rsidRPr="00381E8C">
              <w:rPr>
                <w:rFonts w:ascii="Arial" w:hAnsi="Arial" w:cs="Arial"/>
                <w:b/>
                <w:sz w:val="20"/>
              </w:rPr>
              <w:t xml:space="preserve"> Staedtler, M. y M.F. Hernández (2006),</w:t>
            </w:r>
            <w:r w:rsidR="00E358A7">
              <w:rPr>
                <w:rFonts w:ascii="Arial" w:hAnsi="Arial" w:cs="Arial"/>
                <w:sz w:val="20"/>
              </w:rPr>
              <w:t xml:space="preserve"> Hydraulic Features of the Me</w:t>
            </w:r>
            <w:r w:rsidRPr="005170AB">
              <w:rPr>
                <w:rFonts w:ascii="Arial" w:hAnsi="Arial" w:cs="Arial"/>
                <w:sz w:val="20"/>
              </w:rPr>
              <w:t>xico-Texcoco Lakes during the Postclassic Period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</w:rPr>
              <w:t>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 w:rsidR="00381E8C">
              <w:rPr>
                <w:rFonts w:ascii="Arial" w:hAnsi="Arial" w:cs="Arial"/>
                <w:sz w:val="20"/>
              </w:rPr>
              <w:t xml:space="preserve">L. J. Lucero y B. W. </w:t>
            </w:r>
            <w:proofErr w:type="spellStart"/>
            <w:r w:rsidR="00381E8C">
              <w:rPr>
                <w:rFonts w:ascii="Arial" w:hAnsi="Arial" w:cs="Arial"/>
                <w:sz w:val="20"/>
              </w:rPr>
              <w:t>Fash</w:t>
            </w:r>
            <w:proofErr w:type="spellEnd"/>
            <w:r w:rsidR="00381E8C">
              <w:rPr>
                <w:rFonts w:ascii="Arial" w:hAnsi="Arial" w:cs="Arial"/>
                <w:sz w:val="20"/>
              </w:rPr>
              <w:t xml:space="preserve"> (eds.) </w:t>
            </w:r>
            <w:proofErr w:type="spellStart"/>
            <w:r w:rsidR="00381E8C">
              <w:rPr>
                <w:rFonts w:ascii="Arial" w:hAnsi="Arial" w:cs="Arial"/>
                <w:sz w:val="20"/>
              </w:rPr>
              <w:t>Precolumbian</w:t>
            </w:r>
            <w:proofErr w:type="spellEnd"/>
            <w:r w:rsidR="00381E8C">
              <w:rPr>
                <w:rFonts w:ascii="Arial" w:hAnsi="Arial" w:cs="Arial"/>
                <w:sz w:val="20"/>
              </w:rPr>
              <w:t xml:space="preserve"> Water Management. Ideology, Ritual and Power, The University of Arizona Press, Tucson, pp. 155-170.</w:t>
            </w:r>
          </w:p>
          <w:p w:rsidR="004A3610" w:rsidRPr="005170AB" w:rsidRDefault="004A3610" w:rsidP="00E662A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20"/>
              </w:rPr>
            </w:pPr>
          </w:p>
        </w:tc>
      </w:tr>
      <w:tr w:rsidR="004A3610" w:rsidRPr="00E358A7" w:rsidTr="00DA74F7">
        <w:trPr>
          <w:trHeight w:val="703"/>
          <w:jc w:val="center"/>
        </w:trPr>
        <w:tc>
          <w:tcPr>
            <w:tcW w:w="1078" w:type="dxa"/>
          </w:tcPr>
          <w:p w:rsidR="004A3610" w:rsidRPr="00E662A7" w:rsidRDefault="004A3610" w:rsidP="003C202C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E662A7">
              <w:rPr>
                <w:rFonts w:ascii="Arial Narrow" w:hAnsi="Arial Narrow" w:cs="Calibri"/>
                <w:sz w:val="20"/>
              </w:rPr>
              <w:t>III.3</w:t>
            </w:r>
          </w:p>
        </w:tc>
        <w:tc>
          <w:tcPr>
            <w:tcW w:w="7562" w:type="dxa"/>
            <w:gridSpan w:val="2"/>
          </w:tcPr>
          <w:p w:rsidR="00E358A7" w:rsidRDefault="00E358A7" w:rsidP="0058234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E358A7">
              <w:rPr>
                <w:rFonts w:ascii="Arial" w:hAnsi="Arial" w:cs="Arial"/>
                <w:b/>
                <w:sz w:val="20"/>
              </w:rPr>
              <w:t>Brady, J. E., y W. Ashmore (1999)</w:t>
            </w:r>
            <w:r w:rsidRPr="00E358A7">
              <w:rPr>
                <w:rFonts w:ascii="Arial" w:hAnsi="Arial" w:cs="Arial"/>
                <w:sz w:val="20"/>
              </w:rPr>
              <w:t xml:space="preserve"> Mountains, Caves, Water: ideational Landscapes of the Ancient Maya, </w:t>
            </w:r>
            <w:proofErr w:type="spellStart"/>
            <w:r w:rsidRPr="00E358A7">
              <w:rPr>
                <w:rFonts w:ascii="Arial" w:hAnsi="Arial" w:cs="Arial"/>
                <w:sz w:val="20"/>
              </w:rPr>
              <w:t>en</w:t>
            </w:r>
            <w:proofErr w:type="spellEnd"/>
            <w:r w:rsidRPr="00E358A7">
              <w:rPr>
                <w:rFonts w:ascii="Arial" w:hAnsi="Arial" w:cs="Arial"/>
                <w:sz w:val="20"/>
              </w:rPr>
              <w:t xml:space="preserve"> W. Ashmore y A. B. Knapp (eds.) </w:t>
            </w:r>
            <w:r w:rsidRPr="00E358A7">
              <w:rPr>
                <w:rFonts w:ascii="Arial" w:hAnsi="Arial" w:cs="Arial"/>
                <w:i/>
                <w:sz w:val="20"/>
              </w:rPr>
              <w:t>Archaeologies of Landscape. Contemporary Perspectives</w:t>
            </w:r>
            <w:r w:rsidRPr="00E358A7">
              <w:rPr>
                <w:rFonts w:ascii="Arial" w:hAnsi="Arial" w:cs="Arial"/>
                <w:sz w:val="20"/>
              </w:rPr>
              <w:t>, Blackwell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E358A7">
              <w:rPr>
                <w:rFonts w:ascii="Arial" w:hAnsi="Arial" w:cs="Arial"/>
                <w:sz w:val="20"/>
              </w:rPr>
              <w:t>pp.124-145</w:t>
            </w:r>
          </w:p>
          <w:p w:rsidR="00E358A7" w:rsidRPr="00F975DA" w:rsidRDefault="00F975DA" w:rsidP="00582345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 xml:space="preserve">López Austin, A. y L. López Luján (2004) </w:t>
            </w:r>
            <w:r w:rsidRPr="00F975DA">
              <w:rPr>
                <w:rFonts w:ascii="Arial" w:hAnsi="Arial" w:cs="Arial"/>
                <w:sz w:val="20"/>
                <w:lang w:val="es-MX"/>
              </w:rPr>
              <w:t xml:space="preserve">El Templo Mayor de Tenochtitlan, el </w:t>
            </w:r>
            <w:proofErr w:type="spellStart"/>
            <w:r w:rsidRPr="00F975DA">
              <w:rPr>
                <w:rFonts w:ascii="Arial" w:hAnsi="Arial" w:cs="Arial"/>
                <w:sz w:val="20"/>
                <w:lang w:val="es-MX"/>
              </w:rPr>
              <w:t>Tonacatépetl</w:t>
            </w:r>
            <w:proofErr w:type="spellEnd"/>
            <w:r w:rsidRPr="00F975DA">
              <w:rPr>
                <w:rFonts w:ascii="Arial" w:hAnsi="Arial" w:cs="Arial"/>
                <w:sz w:val="20"/>
                <w:lang w:val="es-MX"/>
              </w:rPr>
              <w:t xml:space="preserve"> y el mito del robo del maíz. En</w:t>
            </w:r>
            <w:r>
              <w:rPr>
                <w:rFonts w:ascii="Arial" w:hAnsi="Arial" w:cs="Arial"/>
                <w:sz w:val="20"/>
                <w:lang w:val="es-MX"/>
              </w:rPr>
              <w:t xml:space="preserve"> M.T. Uriarte y L. </w:t>
            </w:r>
            <w:proofErr w:type="spellStart"/>
            <w:r>
              <w:rPr>
                <w:rFonts w:ascii="Arial" w:hAnsi="Arial" w:cs="Arial"/>
                <w:sz w:val="20"/>
                <w:lang w:val="es-MX"/>
              </w:rPr>
              <w:t>Staines</w:t>
            </w:r>
            <w:proofErr w:type="spellEnd"/>
            <w:r>
              <w:rPr>
                <w:rFonts w:ascii="Arial" w:hAnsi="Arial" w:cs="Arial"/>
                <w:sz w:val="20"/>
                <w:lang w:val="es-MX"/>
              </w:rPr>
              <w:t xml:space="preserve"> Cicero (eds.)</w:t>
            </w:r>
            <w:r w:rsidRPr="00F975DA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Pr="00F975DA">
              <w:rPr>
                <w:rFonts w:ascii="Arial" w:hAnsi="Arial" w:cs="Arial"/>
                <w:i/>
                <w:sz w:val="20"/>
                <w:lang w:val="es-MX"/>
              </w:rPr>
              <w:t>Acerc</w:t>
            </w:r>
            <w:r w:rsidR="00CA074A">
              <w:rPr>
                <w:rFonts w:ascii="Arial" w:hAnsi="Arial" w:cs="Arial"/>
                <w:i/>
                <w:sz w:val="20"/>
                <w:lang w:val="es-MX"/>
              </w:rPr>
              <w:t>arse y mirar: Homenaje a Beatriz de</w:t>
            </w:r>
            <w:r w:rsidRPr="00F975DA">
              <w:rPr>
                <w:rFonts w:ascii="Arial" w:hAnsi="Arial" w:cs="Arial"/>
                <w:i/>
                <w:sz w:val="20"/>
                <w:lang w:val="es-MX"/>
              </w:rPr>
              <w:t xml:space="preserve"> la Fuente</w:t>
            </w:r>
            <w:r>
              <w:rPr>
                <w:rFonts w:ascii="Arial" w:hAnsi="Arial" w:cs="Arial"/>
                <w:i/>
                <w:sz w:val="20"/>
                <w:lang w:val="es-MX"/>
              </w:rPr>
              <w:t xml:space="preserve">, </w:t>
            </w:r>
            <w:r w:rsidRPr="00CA074A">
              <w:rPr>
                <w:rFonts w:ascii="Arial" w:hAnsi="Arial" w:cs="Arial"/>
                <w:sz w:val="20"/>
                <w:lang w:val="es-MX"/>
              </w:rPr>
              <w:t>México UNAM-IIE</w:t>
            </w:r>
            <w:r w:rsidR="00CA074A" w:rsidRPr="00CA074A">
              <w:rPr>
                <w:rFonts w:ascii="Arial" w:hAnsi="Arial" w:cs="Arial"/>
                <w:sz w:val="20"/>
                <w:lang w:val="es-MX"/>
              </w:rPr>
              <w:t xml:space="preserve">, </w:t>
            </w:r>
            <w:proofErr w:type="spellStart"/>
            <w:r w:rsidR="00CA074A" w:rsidRPr="00CA074A">
              <w:rPr>
                <w:rFonts w:ascii="Arial" w:hAnsi="Arial" w:cs="Arial"/>
                <w:sz w:val="20"/>
                <w:lang w:val="es-MX"/>
              </w:rPr>
              <w:t>pp</w:t>
            </w:r>
            <w:proofErr w:type="spellEnd"/>
            <w:r w:rsidR="00CA074A" w:rsidRPr="00CA074A">
              <w:rPr>
                <w:rFonts w:ascii="Arial" w:hAnsi="Arial" w:cs="Arial"/>
                <w:sz w:val="20"/>
                <w:lang w:val="es-MX"/>
              </w:rPr>
              <w:t xml:space="preserve"> 403-455</w:t>
            </w:r>
          </w:p>
          <w:p w:rsidR="00E358A7" w:rsidRPr="00E358A7" w:rsidRDefault="00E358A7" w:rsidP="0058234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MX"/>
              </w:rPr>
            </w:pPr>
            <w:proofErr w:type="spellStart"/>
            <w:r w:rsidRPr="00E358A7">
              <w:rPr>
                <w:rFonts w:ascii="Arial" w:hAnsi="Arial" w:cs="Arial"/>
                <w:b/>
                <w:sz w:val="20"/>
                <w:lang w:val="es-MX"/>
              </w:rPr>
              <w:t>Mundy</w:t>
            </w:r>
            <w:proofErr w:type="spellEnd"/>
            <w:r w:rsidRPr="00E358A7">
              <w:rPr>
                <w:rFonts w:ascii="Arial" w:hAnsi="Arial" w:cs="Arial"/>
                <w:b/>
                <w:sz w:val="20"/>
                <w:lang w:val="es-MX"/>
              </w:rPr>
              <w:t>, B. E. (2015)</w:t>
            </w:r>
            <w:r w:rsidRPr="00E358A7">
              <w:rPr>
                <w:rFonts w:ascii="Arial" w:hAnsi="Arial" w:cs="Arial"/>
                <w:sz w:val="20"/>
                <w:lang w:val="es-MX"/>
              </w:rPr>
              <w:t xml:space="preserve">, Organización urbana y espacio sagrado en México-Tenochtitlan, siglo XVI. </w:t>
            </w:r>
            <w:proofErr w:type="gramStart"/>
            <w:r w:rsidRPr="00E358A7">
              <w:rPr>
                <w:rFonts w:ascii="Arial" w:hAnsi="Arial" w:cs="Arial"/>
                <w:sz w:val="20"/>
                <w:lang w:val="es-MX"/>
              </w:rPr>
              <w:t>En  A.J.</w:t>
            </w:r>
            <w:proofErr w:type="gramEnd"/>
            <w:r w:rsidRPr="00E358A7">
              <w:rPr>
                <w:rFonts w:ascii="Arial" w:hAnsi="Arial" w:cs="Arial"/>
                <w:sz w:val="20"/>
                <w:lang w:val="es-MX"/>
              </w:rPr>
              <w:t xml:space="preserve"> García Zambrano y M.E. Bernal García (</w:t>
            </w:r>
            <w:proofErr w:type="spellStart"/>
            <w:r w:rsidRPr="00E358A7">
              <w:rPr>
                <w:rFonts w:ascii="Arial" w:hAnsi="Arial" w:cs="Arial"/>
                <w:sz w:val="20"/>
                <w:lang w:val="es-MX"/>
              </w:rPr>
              <w:t>eds</w:t>
            </w:r>
            <w:proofErr w:type="spellEnd"/>
            <w:r w:rsidRPr="00E358A7">
              <w:rPr>
                <w:rFonts w:ascii="Arial" w:hAnsi="Arial" w:cs="Arial"/>
                <w:sz w:val="20"/>
                <w:lang w:val="es-MX"/>
              </w:rPr>
              <w:t xml:space="preserve">) </w:t>
            </w:r>
            <w:r w:rsidRPr="00E358A7">
              <w:rPr>
                <w:rFonts w:ascii="Arial" w:hAnsi="Arial" w:cs="Arial"/>
                <w:i/>
                <w:sz w:val="20"/>
                <w:lang w:val="es-MX"/>
              </w:rPr>
              <w:t>La conceptualización de paisaje en la ciudad mesoamericana</w:t>
            </w:r>
            <w:r>
              <w:rPr>
                <w:rFonts w:ascii="Arial" w:hAnsi="Arial" w:cs="Arial"/>
                <w:sz w:val="20"/>
                <w:lang w:val="es-MX"/>
              </w:rPr>
              <w:t xml:space="preserve">, UAEM, </w:t>
            </w:r>
            <w:r w:rsidRPr="00E358A7">
              <w:rPr>
                <w:rFonts w:ascii="Arial" w:hAnsi="Arial" w:cs="Arial"/>
                <w:sz w:val="20"/>
                <w:lang w:val="es-MX"/>
              </w:rPr>
              <w:t>pp.111-133</w:t>
            </w:r>
          </w:p>
          <w:p w:rsidR="004A3610" w:rsidRPr="00E358A7" w:rsidRDefault="002C72E5" w:rsidP="00E358A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lang w:val="es-MX"/>
              </w:rPr>
              <w:t xml:space="preserve"> </w:t>
            </w:r>
          </w:p>
        </w:tc>
      </w:tr>
      <w:tr w:rsidR="004A3610" w:rsidRPr="00370CEC" w:rsidTr="00DA74F7">
        <w:trPr>
          <w:trHeight w:val="703"/>
          <w:jc w:val="center"/>
        </w:trPr>
        <w:tc>
          <w:tcPr>
            <w:tcW w:w="1078" w:type="dxa"/>
          </w:tcPr>
          <w:p w:rsidR="004A3610" w:rsidRPr="00E662A7" w:rsidRDefault="004A3610" w:rsidP="003C202C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E662A7">
              <w:rPr>
                <w:rFonts w:ascii="Arial Narrow" w:hAnsi="Arial Narrow" w:cs="Calibri"/>
                <w:sz w:val="20"/>
              </w:rPr>
              <w:t>III.4</w:t>
            </w:r>
          </w:p>
        </w:tc>
        <w:tc>
          <w:tcPr>
            <w:tcW w:w="7562" w:type="dxa"/>
            <w:gridSpan w:val="2"/>
          </w:tcPr>
          <w:p w:rsidR="002C72E5" w:rsidRDefault="002C72E5" w:rsidP="002C72E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s-MX"/>
              </w:rPr>
            </w:pPr>
            <w:r w:rsidRPr="002C72E5">
              <w:rPr>
                <w:rFonts w:ascii="Arial" w:hAnsi="Arial" w:cs="Arial"/>
                <w:b/>
                <w:sz w:val="20"/>
                <w:lang w:eastAsia="es-MX"/>
              </w:rPr>
              <w:t xml:space="preserve">Van </w:t>
            </w:r>
            <w:proofErr w:type="spellStart"/>
            <w:r w:rsidRPr="002C72E5">
              <w:rPr>
                <w:rFonts w:ascii="Arial" w:hAnsi="Arial" w:cs="Arial"/>
                <w:b/>
                <w:sz w:val="20"/>
                <w:lang w:eastAsia="es-MX"/>
              </w:rPr>
              <w:t>Valkenburgh</w:t>
            </w:r>
            <w:proofErr w:type="spellEnd"/>
            <w:r w:rsidRPr="002C72E5">
              <w:rPr>
                <w:rFonts w:ascii="Arial" w:hAnsi="Arial" w:cs="Arial"/>
                <w:b/>
                <w:sz w:val="20"/>
                <w:lang w:eastAsia="es-MX"/>
              </w:rPr>
              <w:t>, P., and J. E. Osborne (2013</w:t>
            </w:r>
            <w:r w:rsidRPr="002C72E5">
              <w:rPr>
                <w:rFonts w:ascii="Arial" w:hAnsi="Arial" w:cs="Arial"/>
                <w:sz w:val="20"/>
                <w:lang w:eastAsia="es-MX"/>
              </w:rPr>
              <w:t xml:space="preserve">) Home Turf: Archaeology, Territoriality and Politics. In J, F. Osborne and P. Van </w:t>
            </w:r>
            <w:proofErr w:type="spellStart"/>
            <w:r w:rsidRPr="002C72E5">
              <w:rPr>
                <w:rFonts w:ascii="Arial" w:hAnsi="Arial" w:cs="Arial"/>
                <w:sz w:val="20"/>
                <w:lang w:eastAsia="es-MX"/>
              </w:rPr>
              <w:t>Valkenburgh</w:t>
            </w:r>
            <w:proofErr w:type="spellEnd"/>
            <w:r w:rsidRPr="002C72E5">
              <w:rPr>
                <w:rFonts w:ascii="Arial" w:hAnsi="Arial" w:cs="Arial"/>
                <w:sz w:val="20"/>
                <w:lang w:eastAsia="es-MX"/>
              </w:rPr>
              <w:t xml:space="preserve"> (eds.), </w:t>
            </w:r>
            <w:r w:rsidRPr="002C72E5">
              <w:rPr>
                <w:rFonts w:ascii="Arial" w:hAnsi="Arial" w:cs="Arial"/>
                <w:i/>
                <w:iCs/>
                <w:sz w:val="20"/>
                <w:lang w:eastAsia="es-MX"/>
              </w:rPr>
              <w:t>Territoriality in Archaeology. Archeological Papers</w:t>
            </w:r>
            <w:r w:rsidRPr="002C72E5">
              <w:rPr>
                <w:rFonts w:ascii="Arial" w:hAnsi="Arial" w:cs="Arial"/>
                <w:sz w:val="20"/>
                <w:lang w:eastAsia="es-MX"/>
              </w:rPr>
              <w:t xml:space="preserve"> </w:t>
            </w:r>
            <w:r w:rsidRPr="002C72E5">
              <w:rPr>
                <w:rFonts w:ascii="Arial" w:hAnsi="Arial" w:cs="Arial"/>
                <w:i/>
                <w:iCs/>
                <w:sz w:val="20"/>
                <w:lang w:eastAsia="es-MX"/>
              </w:rPr>
              <w:t xml:space="preserve">of the American Anthropological Association, </w:t>
            </w:r>
            <w:r w:rsidRPr="002C72E5">
              <w:rPr>
                <w:rFonts w:ascii="Arial" w:hAnsi="Arial" w:cs="Arial"/>
                <w:sz w:val="20"/>
                <w:lang w:eastAsia="es-MX"/>
              </w:rPr>
              <w:t>Vol. 22, 1, pp. 1-27.</w:t>
            </w:r>
          </w:p>
          <w:p w:rsidR="00030972" w:rsidRPr="00030972" w:rsidRDefault="002C72E5" w:rsidP="000309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s-MX"/>
              </w:rPr>
            </w:pPr>
            <w:r w:rsidRPr="002C72E5">
              <w:rPr>
                <w:rFonts w:ascii="Arial" w:hAnsi="Arial" w:cs="Arial"/>
                <w:b/>
                <w:sz w:val="20"/>
                <w:lang w:eastAsia="es-MX"/>
              </w:rPr>
              <w:t>Smith, A. (2003),</w:t>
            </w:r>
            <w:r>
              <w:rPr>
                <w:rFonts w:ascii="Arial" w:hAnsi="Arial" w:cs="Arial"/>
                <w:sz w:val="20"/>
                <w:lang w:eastAsia="es-MX"/>
              </w:rPr>
              <w:t xml:space="preserve"> </w:t>
            </w:r>
            <w:r w:rsidRPr="002C72E5">
              <w:rPr>
                <w:rFonts w:ascii="Arial" w:hAnsi="Arial" w:cs="Arial"/>
                <w:i/>
                <w:sz w:val="20"/>
                <w:lang w:eastAsia="es-MX"/>
              </w:rPr>
              <w:t>The Political Landscape. Constellation of Authority in early Complex Societies</w:t>
            </w:r>
            <w:r>
              <w:rPr>
                <w:rFonts w:ascii="Arial" w:hAnsi="Arial" w:cs="Arial"/>
                <w:sz w:val="20"/>
                <w:lang w:eastAsia="es-MX"/>
              </w:rPr>
              <w:t>, University of California Press (</w:t>
            </w:r>
            <w:proofErr w:type="spellStart"/>
            <w:r>
              <w:rPr>
                <w:rFonts w:ascii="Arial" w:hAnsi="Arial" w:cs="Arial"/>
                <w:sz w:val="20"/>
                <w:lang w:eastAsia="es-MX"/>
              </w:rPr>
              <w:t>Capítulo</w:t>
            </w:r>
            <w:proofErr w:type="spellEnd"/>
            <w:r>
              <w:rPr>
                <w:rFonts w:ascii="Arial" w:hAnsi="Arial" w:cs="Arial"/>
                <w:sz w:val="20"/>
                <w:lang w:eastAsia="es-MX"/>
              </w:rPr>
              <w:t xml:space="preserve"> 3: Geopolitics), pp.112</w:t>
            </w:r>
            <w:r w:rsidRPr="00030972">
              <w:rPr>
                <w:rFonts w:ascii="Arial" w:hAnsi="Arial" w:cs="Arial"/>
                <w:sz w:val="20"/>
                <w:lang w:eastAsia="es-MX"/>
              </w:rPr>
              <w:t>-149</w:t>
            </w:r>
          </w:p>
          <w:p w:rsidR="004A3610" w:rsidRPr="00030972" w:rsidRDefault="00030972" w:rsidP="0003097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s-MX"/>
              </w:rPr>
            </w:pPr>
            <w:r w:rsidRPr="00030972">
              <w:rPr>
                <w:rFonts w:ascii="Arial" w:hAnsi="Arial" w:cs="Arial"/>
                <w:b/>
                <w:sz w:val="20"/>
                <w:lang w:eastAsia="es-MX"/>
              </w:rPr>
              <w:t>Golden, C., A. K. Scherer, A. R. Muñoz, and Z. Hruby (2012)</w:t>
            </w:r>
            <w:r>
              <w:rPr>
                <w:rFonts w:ascii="Arial" w:hAnsi="Arial" w:cs="Arial"/>
                <w:sz w:val="20"/>
                <w:lang w:eastAsia="es-MX"/>
              </w:rPr>
              <w:t xml:space="preserve"> </w:t>
            </w:r>
            <w:r w:rsidRPr="00030972">
              <w:rPr>
                <w:rFonts w:ascii="Arial" w:hAnsi="Arial" w:cs="Arial"/>
                <w:sz w:val="20"/>
                <w:lang w:eastAsia="es-MX"/>
              </w:rPr>
              <w:t xml:space="preserve">Polities, Boundaries and Trade in the Classic Period Usumacinta River Basin, </w:t>
            </w:r>
            <w:proofErr w:type="spellStart"/>
            <w:r w:rsidRPr="00030972">
              <w:rPr>
                <w:rFonts w:ascii="Arial" w:hAnsi="Arial" w:cs="Arial"/>
                <w:i/>
                <w:iCs/>
                <w:sz w:val="20"/>
                <w:lang w:eastAsia="es-MX"/>
              </w:rPr>
              <w:t>Mexicon</w:t>
            </w:r>
            <w:proofErr w:type="spellEnd"/>
            <w:r w:rsidRPr="00030972">
              <w:rPr>
                <w:rFonts w:ascii="Arial" w:hAnsi="Arial" w:cs="Arial"/>
                <w:i/>
                <w:iCs/>
                <w:sz w:val="20"/>
                <w:lang w:eastAsia="es-MX"/>
              </w:rPr>
              <w:t xml:space="preserve"> </w:t>
            </w:r>
            <w:r w:rsidRPr="00030972">
              <w:rPr>
                <w:rFonts w:ascii="Arial" w:hAnsi="Arial" w:cs="Arial"/>
                <w:sz w:val="20"/>
                <w:lang w:eastAsia="es-MX"/>
              </w:rPr>
              <w:t>34 (1): 11-19</w:t>
            </w:r>
          </w:p>
        </w:tc>
      </w:tr>
      <w:tr w:rsidR="004A3610" w:rsidRPr="00D33859" w:rsidTr="00DA74F7">
        <w:trPr>
          <w:trHeight w:val="703"/>
          <w:jc w:val="center"/>
        </w:trPr>
        <w:tc>
          <w:tcPr>
            <w:tcW w:w="1078" w:type="dxa"/>
          </w:tcPr>
          <w:p w:rsidR="004A3610" w:rsidRPr="00E662A7" w:rsidRDefault="004A3610" w:rsidP="003C202C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E662A7">
              <w:rPr>
                <w:rFonts w:ascii="Arial Narrow" w:hAnsi="Arial Narrow" w:cs="Calibri"/>
                <w:sz w:val="20"/>
              </w:rPr>
              <w:t>IV.1</w:t>
            </w:r>
          </w:p>
        </w:tc>
        <w:tc>
          <w:tcPr>
            <w:tcW w:w="7562" w:type="dxa"/>
            <w:gridSpan w:val="2"/>
          </w:tcPr>
          <w:p w:rsidR="00D33859" w:rsidRDefault="00030972" w:rsidP="00D3385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8" w:hanging="284"/>
              <w:rPr>
                <w:rFonts w:ascii="Arial" w:hAnsi="Arial" w:cs="Arial"/>
                <w:sz w:val="20"/>
                <w:lang w:val="es-MX"/>
              </w:rPr>
            </w:pPr>
            <w:proofErr w:type="spellStart"/>
            <w:r w:rsidRPr="00030972">
              <w:rPr>
                <w:rFonts w:ascii="Arial" w:hAnsi="Arial" w:cs="Arial"/>
                <w:b/>
                <w:bCs/>
                <w:sz w:val="20"/>
                <w:lang w:val="es-MX"/>
              </w:rPr>
              <w:t>Ashmore</w:t>
            </w:r>
            <w:proofErr w:type="spellEnd"/>
            <w:r w:rsidRPr="00030972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, W. and J. </w:t>
            </w:r>
            <w:proofErr w:type="spellStart"/>
            <w:r w:rsidRPr="00030972">
              <w:rPr>
                <w:rFonts w:ascii="Arial" w:hAnsi="Arial" w:cs="Arial"/>
                <w:b/>
                <w:bCs/>
                <w:sz w:val="20"/>
                <w:lang w:val="es-MX"/>
              </w:rPr>
              <w:t>Sabloff</w:t>
            </w:r>
            <w:proofErr w:type="spellEnd"/>
            <w:r w:rsidRPr="00030972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 (2000),</w:t>
            </w:r>
            <w:r w:rsidRPr="00030972">
              <w:rPr>
                <w:rFonts w:ascii="Arial" w:hAnsi="Arial" w:cs="Arial"/>
                <w:sz w:val="20"/>
                <w:lang w:val="es-MX"/>
              </w:rPr>
              <w:t xml:space="preserve"> El Orden del Espacio en los Planes Cívicos Mayas. En S. Trejo (ed.), </w:t>
            </w:r>
            <w:r w:rsidRPr="00030972">
              <w:rPr>
                <w:rFonts w:ascii="Arial" w:hAnsi="Arial" w:cs="Arial"/>
                <w:i/>
                <w:iCs/>
                <w:sz w:val="20"/>
                <w:lang w:val="es-MX"/>
              </w:rPr>
              <w:t>Arquitectura e Ideología de los Antiguos Mayas: Memoria de la Segunda Mesa Redonda de Palenque</w:t>
            </w:r>
            <w:r w:rsidRPr="00030972">
              <w:rPr>
                <w:rFonts w:ascii="Arial" w:hAnsi="Arial" w:cs="Arial"/>
                <w:sz w:val="20"/>
                <w:lang w:val="es-MX"/>
              </w:rPr>
              <w:t xml:space="preserve">, CONACULTA-INAH, </w:t>
            </w:r>
            <w:r w:rsidRPr="00D33859">
              <w:rPr>
                <w:rFonts w:ascii="Arial" w:hAnsi="Arial" w:cs="Arial"/>
                <w:sz w:val="20"/>
                <w:lang w:val="es-MX"/>
              </w:rPr>
              <w:t>pp. 15-33.</w:t>
            </w:r>
          </w:p>
          <w:p w:rsidR="00D33859" w:rsidRPr="00D33859" w:rsidRDefault="00D33859" w:rsidP="00D3385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8" w:hanging="284"/>
              <w:rPr>
                <w:rFonts w:ascii="Arial" w:hAnsi="Arial" w:cs="Arial"/>
                <w:sz w:val="20"/>
                <w:lang w:val="es-MX"/>
              </w:rPr>
            </w:pPr>
            <w:r w:rsidRPr="00D33859">
              <w:rPr>
                <w:rFonts w:ascii="Arial" w:hAnsi="Arial" w:cs="Arial"/>
                <w:b/>
                <w:sz w:val="20"/>
                <w:lang w:eastAsia="es-MX"/>
              </w:rPr>
              <w:lastRenderedPageBreak/>
              <w:t>Smith, M. E. 2007.</w:t>
            </w:r>
            <w:r w:rsidRPr="00D33859">
              <w:rPr>
                <w:rFonts w:ascii="Arial" w:hAnsi="Arial" w:cs="Arial"/>
                <w:sz w:val="20"/>
                <w:lang w:eastAsia="es-MX"/>
              </w:rPr>
              <w:t xml:space="preserve"> Form and Meaning in the Earliest Cities: A New Approach to Ancient Urban Planning. </w:t>
            </w:r>
            <w:r w:rsidRPr="00D33859">
              <w:rPr>
                <w:rFonts w:ascii="Arial" w:hAnsi="Arial" w:cs="Arial"/>
                <w:i/>
                <w:iCs/>
                <w:sz w:val="20"/>
                <w:lang w:eastAsia="es-MX"/>
              </w:rPr>
              <w:t xml:space="preserve">Journal of Planning History </w:t>
            </w:r>
            <w:r w:rsidRPr="00D33859">
              <w:rPr>
                <w:rFonts w:ascii="Arial" w:hAnsi="Arial" w:cs="Arial"/>
                <w:sz w:val="20"/>
                <w:lang w:eastAsia="es-MX"/>
              </w:rPr>
              <w:t>6 (1): 3-47.</w:t>
            </w:r>
          </w:p>
          <w:p w:rsidR="00D33859" w:rsidRPr="00D33859" w:rsidRDefault="00D33859" w:rsidP="00D3385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8" w:hanging="284"/>
              <w:rPr>
                <w:rFonts w:ascii="Arial" w:hAnsi="Arial" w:cs="Arial"/>
                <w:sz w:val="20"/>
                <w:lang w:val="es-MX"/>
              </w:rPr>
            </w:pPr>
            <w:r w:rsidRPr="00D33859">
              <w:rPr>
                <w:rFonts w:ascii="Arial" w:hAnsi="Arial" w:cs="Arial"/>
                <w:b/>
                <w:sz w:val="20"/>
              </w:rPr>
              <w:t>Joyce, A. A. (2004),</w:t>
            </w:r>
            <w:r w:rsidRPr="00D33859">
              <w:rPr>
                <w:rFonts w:ascii="Arial" w:hAnsi="Arial" w:cs="Arial"/>
                <w:sz w:val="20"/>
              </w:rPr>
              <w:t xml:space="preserve"> Sacred Space and Social Relations in the Valley of Oaxaca</w:t>
            </w:r>
            <w:r w:rsidRPr="00D33859">
              <w:rPr>
                <w:rFonts w:ascii="Arial" w:hAnsi="Arial" w:cs="Arial"/>
                <w:i/>
                <w:iCs/>
                <w:sz w:val="20"/>
              </w:rPr>
              <w:t>.</w:t>
            </w:r>
            <w:r w:rsidRPr="00D33859">
              <w:rPr>
                <w:rFonts w:ascii="Arial" w:hAnsi="Arial" w:cs="Arial"/>
                <w:sz w:val="20"/>
              </w:rPr>
              <w:t xml:space="preserve"> In </w:t>
            </w:r>
            <w:r w:rsidRPr="00D33859">
              <w:rPr>
                <w:rFonts w:ascii="Arial" w:hAnsi="Arial" w:cs="Arial"/>
                <w:i/>
                <w:iCs/>
                <w:sz w:val="20"/>
              </w:rPr>
              <w:t>Mesoamerican Archaeology. Theory and Practice</w:t>
            </w:r>
            <w:r w:rsidRPr="00D33859">
              <w:rPr>
                <w:rFonts w:ascii="Arial" w:hAnsi="Arial" w:cs="Arial"/>
                <w:sz w:val="20"/>
              </w:rPr>
              <w:t>, edited by J. A. Hendon and R. A. Joyce, pp. 192-216. Blackwell Publishing, Oxford.</w:t>
            </w:r>
          </w:p>
          <w:p w:rsidR="00D33859" w:rsidRPr="00D33859" w:rsidRDefault="00D33859" w:rsidP="00D3385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738" w:hanging="284"/>
              <w:rPr>
                <w:rFonts w:ascii="Arial" w:hAnsi="Arial" w:cs="Arial"/>
                <w:sz w:val="20"/>
              </w:rPr>
            </w:pPr>
            <w:r w:rsidRPr="00D33859">
              <w:rPr>
                <w:rFonts w:ascii="Arial" w:hAnsi="Arial" w:cs="Arial"/>
                <w:b/>
                <w:sz w:val="20"/>
                <w:lang w:eastAsia="es-MX"/>
              </w:rPr>
              <w:t>Sugiyama, S. (1993)</w:t>
            </w:r>
            <w:r w:rsidRPr="00D33859">
              <w:rPr>
                <w:rFonts w:ascii="Arial" w:hAnsi="Arial" w:cs="Arial"/>
                <w:sz w:val="20"/>
                <w:lang w:eastAsia="es-MX"/>
              </w:rPr>
              <w:t xml:space="preserve"> Worldview Materialized in Teotihuacan, México. </w:t>
            </w:r>
            <w:r w:rsidRPr="00D33859">
              <w:rPr>
                <w:rFonts w:ascii="Arial" w:hAnsi="Arial" w:cs="Arial"/>
                <w:i/>
                <w:iCs/>
                <w:sz w:val="20"/>
                <w:lang w:eastAsia="es-MX"/>
              </w:rPr>
              <w:t>Latin</w:t>
            </w:r>
            <w:r w:rsidRPr="00D33859">
              <w:rPr>
                <w:rFonts w:ascii="Arial" w:hAnsi="Arial" w:cs="Arial"/>
                <w:sz w:val="20"/>
              </w:rPr>
              <w:t xml:space="preserve"> </w:t>
            </w:r>
            <w:r w:rsidRPr="00D33859">
              <w:rPr>
                <w:rFonts w:ascii="Arial" w:hAnsi="Arial" w:cs="Arial"/>
                <w:i/>
                <w:iCs/>
                <w:sz w:val="20"/>
                <w:lang w:eastAsia="es-MX"/>
              </w:rPr>
              <w:t xml:space="preserve">American Antiquity </w:t>
            </w:r>
            <w:r w:rsidRPr="00D33859">
              <w:rPr>
                <w:rFonts w:ascii="Arial" w:hAnsi="Arial" w:cs="Arial"/>
                <w:sz w:val="20"/>
                <w:lang w:eastAsia="es-MX"/>
              </w:rPr>
              <w:t>4: 103-129</w:t>
            </w:r>
            <w:r w:rsidRPr="00D33859">
              <w:rPr>
                <w:rFonts w:ascii="ArialMT" w:hAnsi="ArialMT" w:cs="ArialMT"/>
                <w:szCs w:val="24"/>
                <w:lang w:eastAsia="es-MX"/>
              </w:rPr>
              <w:t>.</w:t>
            </w:r>
          </w:p>
          <w:p w:rsidR="004A3610" w:rsidRPr="00D33859" w:rsidRDefault="004A3610" w:rsidP="00D33859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20"/>
              </w:rPr>
            </w:pPr>
          </w:p>
        </w:tc>
      </w:tr>
      <w:tr w:rsidR="00E358A7" w:rsidRPr="00871359" w:rsidTr="00DA74F7">
        <w:trPr>
          <w:trHeight w:val="703"/>
          <w:jc w:val="center"/>
        </w:trPr>
        <w:tc>
          <w:tcPr>
            <w:tcW w:w="1078" w:type="dxa"/>
          </w:tcPr>
          <w:p w:rsidR="00E358A7" w:rsidRPr="00E662A7" w:rsidRDefault="00E358A7" w:rsidP="003C202C">
            <w:pPr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lastRenderedPageBreak/>
              <w:t>IV.2</w:t>
            </w:r>
          </w:p>
        </w:tc>
        <w:tc>
          <w:tcPr>
            <w:tcW w:w="7562" w:type="dxa"/>
            <w:gridSpan w:val="2"/>
          </w:tcPr>
          <w:p w:rsidR="00095E67" w:rsidRPr="00095E67" w:rsidRDefault="00095E67" w:rsidP="00095E6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MX"/>
              </w:rPr>
            </w:pPr>
            <w:r w:rsidRPr="00095E67">
              <w:rPr>
                <w:rFonts w:ascii="Arial" w:hAnsi="Arial" w:cs="Arial"/>
                <w:b/>
                <w:sz w:val="20"/>
                <w:lang w:val="es-MX"/>
              </w:rPr>
              <w:t>Manzanilla, L. (2005),</w:t>
            </w:r>
            <w:r w:rsidRPr="00095E67">
              <w:rPr>
                <w:rFonts w:ascii="Arial" w:hAnsi="Arial" w:cs="Arial"/>
                <w:sz w:val="20"/>
                <w:lang w:val="es-MX"/>
              </w:rPr>
              <w:t xml:space="preserve"> "La función de los espacios arquitectónicos en Teotihuacan: perspectiva interdisciplinaria", </w:t>
            </w:r>
            <w:r w:rsidRPr="00095E67">
              <w:rPr>
                <w:rFonts w:ascii="Arial" w:hAnsi="Arial" w:cs="Arial"/>
                <w:iCs/>
                <w:sz w:val="20"/>
                <w:lang w:val="es-MX"/>
              </w:rPr>
              <w:t xml:space="preserve">Arquitectura y urbanismo: pasado y presente de los espacios en Teotihuacan. </w:t>
            </w:r>
            <w:r w:rsidRPr="00095E67">
              <w:rPr>
                <w:rFonts w:ascii="Arial" w:hAnsi="Arial" w:cs="Arial"/>
                <w:i/>
                <w:iCs/>
                <w:sz w:val="20"/>
                <w:lang w:val="es-MX"/>
              </w:rPr>
              <w:t>Memoria de la Tercera Mesa Redonda de Teotihuacan</w:t>
            </w:r>
            <w:r w:rsidRPr="00095E67">
              <w:rPr>
                <w:rFonts w:ascii="Arial" w:hAnsi="Arial" w:cs="Arial"/>
                <w:sz w:val="20"/>
                <w:lang w:val="es-MX"/>
              </w:rPr>
              <w:t xml:space="preserve">, María Elena Ruiz </w:t>
            </w:r>
            <w:proofErr w:type="spellStart"/>
            <w:r w:rsidRPr="00095E67">
              <w:rPr>
                <w:rFonts w:ascii="Arial" w:hAnsi="Arial" w:cs="Arial"/>
                <w:sz w:val="20"/>
                <w:lang w:val="es-MX"/>
              </w:rPr>
              <w:t>Gallut</w:t>
            </w:r>
            <w:proofErr w:type="spellEnd"/>
            <w:r w:rsidRPr="00095E67">
              <w:rPr>
                <w:rFonts w:ascii="Arial" w:hAnsi="Arial" w:cs="Arial"/>
                <w:sz w:val="20"/>
                <w:lang w:val="es-MX"/>
              </w:rPr>
              <w:t xml:space="preserve"> y Jesús Torres Peralta (eds.), INAH, México</w:t>
            </w:r>
            <w:r>
              <w:rPr>
                <w:rFonts w:ascii="Arial" w:hAnsi="Arial" w:cs="Arial"/>
                <w:sz w:val="20"/>
                <w:lang w:val="es-MX"/>
              </w:rPr>
              <w:t>, pp.</w:t>
            </w:r>
            <w:r w:rsidRPr="00095E67">
              <w:rPr>
                <w:rFonts w:ascii="Arial" w:hAnsi="Arial" w:cs="Arial"/>
                <w:sz w:val="20"/>
                <w:lang w:val="es-MX"/>
              </w:rPr>
              <w:t>163-184.</w:t>
            </w:r>
          </w:p>
          <w:p w:rsidR="00095E67" w:rsidRPr="00095E67" w:rsidRDefault="00095E67" w:rsidP="00095E67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proofErr w:type="spellStart"/>
            <w:r w:rsidRPr="00095E67">
              <w:rPr>
                <w:rFonts w:ascii="Arial" w:hAnsi="Arial" w:cs="Arial"/>
                <w:b/>
                <w:sz w:val="20"/>
              </w:rPr>
              <w:t>Arnauld</w:t>
            </w:r>
            <w:proofErr w:type="spellEnd"/>
            <w:r w:rsidRPr="00095E67">
              <w:rPr>
                <w:rFonts w:ascii="Arial" w:hAnsi="Arial" w:cs="Arial"/>
                <w:b/>
                <w:sz w:val="20"/>
              </w:rPr>
              <w:t xml:space="preserve">, M.C. (2012), </w:t>
            </w:r>
            <w:r w:rsidRPr="00095E67">
              <w:rPr>
                <w:rFonts w:ascii="Arial" w:hAnsi="Arial" w:cs="Arial"/>
                <w:sz w:val="20"/>
                <w:lang w:eastAsia="es-MX"/>
              </w:rPr>
              <w:t xml:space="preserve">Neighborhoods and Intermediate Units of Spatial and Social Analysis in Ancient Mesoamerica. </w:t>
            </w:r>
            <w:r w:rsidRPr="00095E67">
              <w:rPr>
                <w:rFonts w:ascii="Arial" w:hAnsi="Arial" w:cs="Arial"/>
                <w:sz w:val="20"/>
                <w:lang w:val="es-MX" w:eastAsia="es-MX"/>
              </w:rPr>
              <w:t xml:space="preserve">En </w:t>
            </w:r>
            <w:r w:rsidRPr="00095E67">
              <w:rPr>
                <w:rFonts w:ascii="Arial" w:hAnsi="Arial" w:cs="Arial"/>
                <w:sz w:val="20"/>
                <w:lang w:val="es-MX"/>
              </w:rPr>
              <w:t xml:space="preserve">M. C. </w:t>
            </w:r>
            <w:proofErr w:type="spellStart"/>
            <w:r w:rsidRPr="00095E67">
              <w:rPr>
                <w:rFonts w:ascii="Arial" w:hAnsi="Arial" w:cs="Arial"/>
                <w:sz w:val="20"/>
                <w:lang w:val="es-MX"/>
              </w:rPr>
              <w:t>Arnauld</w:t>
            </w:r>
            <w:proofErr w:type="spellEnd"/>
            <w:r w:rsidRPr="00095E67">
              <w:rPr>
                <w:rFonts w:ascii="Arial" w:hAnsi="Arial" w:cs="Arial"/>
                <w:sz w:val="20"/>
                <w:lang w:val="es-MX"/>
              </w:rPr>
              <w:t xml:space="preserve">, L. </w:t>
            </w:r>
            <w:r w:rsidRPr="00095E67">
              <w:rPr>
                <w:rFonts w:ascii="Arial" w:hAnsi="Arial" w:cs="Arial"/>
                <w:sz w:val="20"/>
              </w:rPr>
              <w:t>R. Manzanilla y M.</w:t>
            </w:r>
            <w:r w:rsidRPr="00095E67">
              <w:rPr>
                <w:rFonts w:ascii="Arial" w:hAnsi="Arial" w:cs="Arial"/>
                <w:sz w:val="20"/>
                <w:lang w:val="es-MX"/>
              </w:rPr>
              <w:t xml:space="preserve"> E. Smith</w:t>
            </w:r>
            <w:r w:rsidRPr="00095E67">
              <w:rPr>
                <w:rFonts w:ascii="Arial" w:hAnsi="Arial" w:cs="Arial"/>
                <w:sz w:val="20"/>
              </w:rPr>
              <w:t xml:space="preserve"> (Eds.) </w:t>
            </w:r>
            <w:r w:rsidRPr="00095E67">
              <w:rPr>
                <w:rFonts w:ascii="Arial" w:hAnsi="Arial" w:cs="Arial"/>
                <w:i/>
                <w:iCs/>
                <w:color w:val="000000"/>
                <w:sz w:val="20"/>
                <w:lang w:eastAsia="es-MX"/>
              </w:rPr>
              <w:t>The Neighborhood as a Social and Spatial Unit in Mesoamerican Cities</w:t>
            </w:r>
            <w:r w:rsidRPr="00095E67">
              <w:rPr>
                <w:rFonts w:ascii="Arial" w:hAnsi="Arial" w:cs="Arial"/>
                <w:color w:val="000000"/>
                <w:sz w:val="20"/>
                <w:lang w:eastAsia="es-MX"/>
              </w:rPr>
              <w:t>, University of Arizona Press, Tucson</w:t>
            </w:r>
            <w:r w:rsidRPr="00095E67">
              <w:rPr>
                <w:rFonts w:ascii="Arial" w:hAnsi="Arial" w:cs="Arial"/>
                <w:sz w:val="20"/>
              </w:rPr>
              <w:t>, pp. 304-320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095E67" w:rsidRPr="002D4C6D" w:rsidRDefault="002D4C6D" w:rsidP="002D4C6D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2D4C6D">
              <w:rPr>
                <w:rFonts w:ascii="Arial" w:hAnsi="Arial" w:cs="Arial"/>
                <w:b/>
                <w:sz w:val="20"/>
              </w:rPr>
              <w:t>Low</w:t>
            </w:r>
            <w:r w:rsidRPr="002D4C6D">
              <w:rPr>
                <w:rFonts w:ascii="Arial" w:hAnsi="Arial" w:cs="Arial"/>
                <w:sz w:val="20"/>
              </w:rPr>
              <w:t xml:space="preserve"> </w:t>
            </w:r>
            <w:r w:rsidRPr="002D4C6D">
              <w:rPr>
                <w:rFonts w:ascii="Arial" w:hAnsi="Arial" w:cs="Arial"/>
                <w:b/>
                <w:sz w:val="20"/>
              </w:rPr>
              <w:t>S.M. (1995</w:t>
            </w:r>
            <w:proofErr w:type="gramStart"/>
            <w:r w:rsidRPr="002D4C6D">
              <w:rPr>
                <w:rFonts w:ascii="Arial" w:hAnsi="Arial" w:cs="Arial"/>
                <w:b/>
                <w:sz w:val="20"/>
              </w:rPr>
              <w:t>)</w:t>
            </w:r>
            <w:r w:rsidRPr="002D4C6D">
              <w:rPr>
                <w:rFonts w:ascii="Arial" w:hAnsi="Arial" w:cs="Arial"/>
                <w:sz w:val="20"/>
              </w:rPr>
              <w:t xml:space="preserve"> </w:t>
            </w:r>
            <w:r w:rsidRPr="002D4C6D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Indigenous</w:t>
            </w:r>
            <w:proofErr w:type="gramEnd"/>
            <w:r w:rsidRPr="002D4C6D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Architecture and the Spanish American Plaza i</w:t>
            </w:r>
            <w:r w:rsidRPr="002D4C6D">
              <w:rPr>
                <w:rFonts w:ascii="Arial" w:hAnsi="Arial" w:cs="Arial"/>
                <w:sz w:val="20"/>
              </w:rPr>
              <w:t xml:space="preserve">n Mesoamerica and the Caribbean, </w:t>
            </w:r>
            <w:r w:rsidRPr="002D4C6D">
              <w:rPr>
                <w:rFonts w:ascii="Arial" w:hAnsi="Arial" w:cs="Arial"/>
                <w:i/>
                <w:color w:val="000000"/>
                <w:sz w:val="20"/>
                <w:lang w:eastAsia="es-MX"/>
              </w:rPr>
              <w:t>American Anthropologist</w:t>
            </w:r>
            <w:r w:rsidRPr="002D4C6D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, </w:t>
            </w:r>
            <w:r w:rsidRPr="002D4C6D">
              <w:rPr>
                <w:rFonts w:ascii="Arial" w:hAnsi="Arial" w:cs="Arial"/>
                <w:sz w:val="20"/>
              </w:rPr>
              <w:t xml:space="preserve">Vol. 97, No. 4, pp. </w:t>
            </w:r>
            <w:r w:rsidRPr="002D4C6D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748-762 </w:t>
            </w:r>
          </w:p>
          <w:p w:rsidR="00E358A7" w:rsidRPr="00871359" w:rsidRDefault="00871359" w:rsidP="00095E6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871359">
              <w:rPr>
                <w:rFonts w:ascii="Arial" w:hAnsi="Arial" w:cs="Arial"/>
                <w:b/>
                <w:sz w:val="20"/>
                <w:lang w:val="es-MX"/>
              </w:rPr>
              <w:t>Tsukamoto</w:t>
            </w:r>
            <w:proofErr w:type="spellEnd"/>
            <w:r w:rsidRPr="00871359">
              <w:rPr>
                <w:rFonts w:ascii="Arial" w:hAnsi="Arial" w:cs="Arial"/>
                <w:b/>
                <w:sz w:val="20"/>
                <w:lang w:val="es-MX"/>
              </w:rPr>
              <w:t xml:space="preserve">, K. y T. </w:t>
            </w:r>
            <w:proofErr w:type="spellStart"/>
            <w:r>
              <w:rPr>
                <w:rFonts w:ascii="Arial" w:hAnsi="Arial" w:cs="Arial"/>
                <w:b/>
                <w:sz w:val="20"/>
                <w:lang w:val="es-MX"/>
              </w:rPr>
              <w:t>Inomata</w:t>
            </w:r>
            <w:proofErr w:type="spellEnd"/>
            <w:r>
              <w:rPr>
                <w:rFonts w:ascii="Arial" w:hAnsi="Arial" w:cs="Arial"/>
                <w:b/>
                <w:sz w:val="20"/>
                <w:lang w:val="es-MX"/>
              </w:rPr>
              <w:t xml:space="preserve"> (eds.) (2014) </w:t>
            </w:r>
            <w:proofErr w:type="spellStart"/>
            <w:r w:rsidRPr="00871359">
              <w:rPr>
                <w:rFonts w:ascii="Arial" w:hAnsi="Arial" w:cs="Arial"/>
                <w:i/>
                <w:sz w:val="20"/>
                <w:lang w:val="es-MX"/>
              </w:rPr>
              <w:t>Mesoamerican</w:t>
            </w:r>
            <w:proofErr w:type="spellEnd"/>
            <w:r w:rsidRPr="00871359">
              <w:rPr>
                <w:rFonts w:ascii="Arial" w:hAnsi="Arial" w:cs="Arial"/>
                <w:i/>
                <w:sz w:val="20"/>
                <w:lang w:val="es-MX"/>
              </w:rPr>
              <w:t xml:space="preserve"> Plazas. </w:t>
            </w:r>
            <w:r w:rsidRPr="00871359">
              <w:rPr>
                <w:rFonts w:ascii="Arial" w:hAnsi="Arial" w:cs="Arial"/>
                <w:i/>
                <w:sz w:val="20"/>
              </w:rPr>
              <w:t>Arenas of Community and Power</w:t>
            </w:r>
            <w:r w:rsidRPr="00871359">
              <w:rPr>
                <w:rFonts w:ascii="Arial" w:hAnsi="Arial" w:cs="Arial"/>
                <w:sz w:val="20"/>
              </w:rPr>
              <w:t xml:space="preserve">, The University of Arizona Press, Tucson (Introduction, pp. </w:t>
            </w:r>
            <w:r>
              <w:rPr>
                <w:rFonts w:ascii="Arial" w:hAnsi="Arial" w:cs="Arial"/>
                <w:sz w:val="20"/>
              </w:rPr>
              <w:t>3-15; cap.1, pp. 19-33; cap.6, pp.108-120)</w:t>
            </w:r>
          </w:p>
        </w:tc>
      </w:tr>
      <w:tr w:rsidR="00E358A7" w:rsidRPr="00DF0C44" w:rsidTr="00DA74F7">
        <w:trPr>
          <w:trHeight w:val="703"/>
          <w:jc w:val="center"/>
        </w:trPr>
        <w:tc>
          <w:tcPr>
            <w:tcW w:w="1078" w:type="dxa"/>
          </w:tcPr>
          <w:p w:rsidR="00E358A7" w:rsidRPr="00871359" w:rsidRDefault="00E358A7" w:rsidP="003C202C">
            <w:pPr>
              <w:jc w:val="center"/>
              <w:rPr>
                <w:rFonts w:ascii="Arial Narrow" w:hAnsi="Arial Narrow" w:cs="Calibri"/>
                <w:sz w:val="20"/>
                <w:lang w:val="es-MX"/>
              </w:rPr>
            </w:pPr>
            <w:r w:rsidRPr="00871359">
              <w:rPr>
                <w:rFonts w:ascii="Arial Narrow" w:hAnsi="Arial Narrow" w:cs="Calibri"/>
                <w:sz w:val="20"/>
                <w:lang w:val="es-MX"/>
              </w:rPr>
              <w:t>IV.3</w:t>
            </w:r>
          </w:p>
        </w:tc>
        <w:tc>
          <w:tcPr>
            <w:tcW w:w="7562" w:type="dxa"/>
            <w:gridSpan w:val="2"/>
          </w:tcPr>
          <w:p w:rsidR="00F62A7F" w:rsidRPr="00F62A7F" w:rsidRDefault="00DF0C44" w:rsidP="00F62A7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lang w:val="es-MX"/>
              </w:rPr>
            </w:pPr>
            <w:r w:rsidRPr="00F62A7F">
              <w:rPr>
                <w:rFonts w:ascii="Arial" w:hAnsi="Arial" w:cs="Arial"/>
                <w:b/>
                <w:color w:val="000000"/>
                <w:sz w:val="20"/>
                <w:lang w:val="es-MX" w:eastAsia="es-MX"/>
              </w:rPr>
              <w:t>Gillespie, S. (2</w:t>
            </w:r>
            <w:r w:rsidR="00F62A7F" w:rsidRPr="00F62A7F">
              <w:rPr>
                <w:rFonts w:ascii="Arial" w:hAnsi="Arial" w:cs="Arial"/>
                <w:b/>
                <w:color w:val="000000"/>
                <w:sz w:val="20"/>
                <w:lang w:val="es-MX" w:eastAsia="es-MX"/>
              </w:rPr>
              <w:t>011</w:t>
            </w:r>
            <w:r w:rsidRPr="00F62A7F">
              <w:rPr>
                <w:rFonts w:ascii="Arial" w:hAnsi="Arial" w:cs="Arial"/>
                <w:b/>
                <w:color w:val="000000"/>
                <w:sz w:val="20"/>
                <w:lang w:val="es-MX" w:eastAsia="es-MX"/>
              </w:rPr>
              <w:t>)</w:t>
            </w:r>
            <w:r w:rsidRPr="00F62A7F"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 </w:t>
            </w:r>
            <w:r w:rsidR="00F62A7F" w:rsidRPr="00F62A7F"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El Modelo de la Casa en la Estructura </w:t>
            </w:r>
            <w:proofErr w:type="spellStart"/>
            <w:r w:rsidR="00F62A7F" w:rsidRPr="00F62A7F">
              <w:rPr>
                <w:rFonts w:ascii="Arial" w:hAnsi="Arial" w:cs="Arial"/>
                <w:color w:val="000000"/>
                <w:sz w:val="20"/>
                <w:lang w:val="es-MX" w:eastAsia="es-MX"/>
              </w:rPr>
              <w:t>Politica</w:t>
            </w:r>
            <w:proofErr w:type="spellEnd"/>
            <w:r w:rsidR="00F62A7F" w:rsidRPr="00F62A7F"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 Maya. </w:t>
            </w:r>
            <w:r w:rsidR="00F62A7F"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En A. L. Izquierdo (ed.) </w:t>
            </w:r>
            <w:r w:rsidR="00F62A7F" w:rsidRPr="00F62A7F">
              <w:rPr>
                <w:rFonts w:ascii="Arial" w:hAnsi="Arial" w:cs="Arial"/>
                <w:color w:val="000000"/>
                <w:sz w:val="20"/>
                <w:lang w:val="es-MX" w:eastAsia="es-MX"/>
              </w:rPr>
              <w:t>El Despliegue de Poder entre los Mayas: Nuevos estu</w:t>
            </w:r>
            <w:r w:rsidR="00F62A7F">
              <w:rPr>
                <w:rFonts w:ascii="Arial" w:hAnsi="Arial" w:cs="Arial"/>
                <w:color w:val="000000"/>
                <w:sz w:val="20"/>
                <w:lang w:val="es-MX" w:eastAsia="es-MX"/>
              </w:rPr>
              <w:t>dios sobre la organización Polít</w:t>
            </w:r>
            <w:r w:rsidR="00F62A7F" w:rsidRPr="00F62A7F">
              <w:rPr>
                <w:rFonts w:ascii="Arial" w:hAnsi="Arial" w:cs="Arial"/>
                <w:color w:val="000000"/>
                <w:sz w:val="20"/>
                <w:lang w:val="es-MX" w:eastAsia="es-MX"/>
              </w:rPr>
              <w:t>ica</w:t>
            </w:r>
            <w:r w:rsidR="00F62A7F">
              <w:rPr>
                <w:rFonts w:ascii="Arial" w:hAnsi="Arial" w:cs="Arial"/>
                <w:color w:val="000000"/>
                <w:sz w:val="20"/>
                <w:lang w:val="es-MX" w:eastAsia="es-MX"/>
              </w:rPr>
              <w:t>, CEM-UNAM, México, pp. 29-62</w:t>
            </w:r>
          </w:p>
          <w:p w:rsidR="00DF2DE5" w:rsidRPr="00F62A7F" w:rsidRDefault="00DF2DE5" w:rsidP="00F62A7F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F62A7F">
              <w:rPr>
                <w:rFonts w:ascii="Arial" w:hAnsi="Arial" w:cs="Arial"/>
                <w:b/>
                <w:sz w:val="20"/>
              </w:rPr>
              <w:t>Hendon J. (2010),</w:t>
            </w:r>
            <w:r w:rsidRPr="00F62A7F">
              <w:rPr>
                <w:rFonts w:ascii="Arial" w:hAnsi="Arial" w:cs="Arial"/>
                <w:sz w:val="20"/>
              </w:rPr>
              <w:t xml:space="preserve"> </w:t>
            </w:r>
            <w:r w:rsidRPr="00F62A7F">
              <w:rPr>
                <w:rFonts w:ascii="Arial" w:hAnsi="Arial" w:cs="Arial"/>
                <w:i/>
                <w:sz w:val="20"/>
              </w:rPr>
              <w:t>Houses in a Landscape. Memory and Everyday Life in Mesoamerica</w:t>
            </w:r>
            <w:r w:rsidRPr="00F62A7F">
              <w:rPr>
                <w:rFonts w:ascii="Arial" w:hAnsi="Arial" w:cs="Arial"/>
                <w:sz w:val="20"/>
              </w:rPr>
              <w:t xml:space="preserve">, Duke </w:t>
            </w:r>
            <w:proofErr w:type="spellStart"/>
            <w:r w:rsidRPr="00F62A7F">
              <w:rPr>
                <w:rFonts w:ascii="Arial" w:hAnsi="Arial" w:cs="Arial"/>
                <w:sz w:val="20"/>
              </w:rPr>
              <w:t>Universiry</w:t>
            </w:r>
            <w:proofErr w:type="spellEnd"/>
            <w:r w:rsidRPr="00F62A7F">
              <w:rPr>
                <w:rFonts w:ascii="Arial" w:hAnsi="Arial" w:cs="Arial"/>
                <w:sz w:val="20"/>
              </w:rPr>
              <w:t xml:space="preserve"> Press (</w:t>
            </w:r>
            <w:proofErr w:type="spellStart"/>
            <w:r w:rsidRPr="00F62A7F">
              <w:rPr>
                <w:rFonts w:ascii="Arial" w:hAnsi="Arial" w:cs="Arial"/>
                <w:sz w:val="20"/>
              </w:rPr>
              <w:t>Introduccion</w:t>
            </w:r>
            <w:proofErr w:type="spellEnd"/>
            <w:r w:rsidRPr="00F62A7F">
              <w:rPr>
                <w:rFonts w:ascii="Arial" w:hAnsi="Arial" w:cs="Arial"/>
                <w:sz w:val="20"/>
              </w:rPr>
              <w:t>, p.1-31; cap. 3</w:t>
            </w:r>
            <w:r w:rsidR="00C34264" w:rsidRPr="00F62A7F">
              <w:rPr>
                <w:rFonts w:ascii="Arial" w:hAnsi="Arial" w:cs="Arial"/>
                <w:sz w:val="20"/>
              </w:rPr>
              <w:t>, pp. 91-121).</w:t>
            </w:r>
          </w:p>
        </w:tc>
      </w:tr>
      <w:tr w:rsidR="00E358A7" w:rsidRPr="00721ACC" w:rsidTr="00DA74F7">
        <w:trPr>
          <w:trHeight w:val="703"/>
          <w:jc w:val="center"/>
        </w:trPr>
        <w:tc>
          <w:tcPr>
            <w:tcW w:w="1078" w:type="dxa"/>
          </w:tcPr>
          <w:p w:rsidR="00E358A7" w:rsidRPr="00DF0C44" w:rsidRDefault="00E358A7" w:rsidP="003C202C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DF0C44">
              <w:rPr>
                <w:rFonts w:ascii="Arial Narrow" w:hAnsi="Arial Narrow" w:cs="Calibri"/>
                <w:sz w:val="20"/>
              </w:rPr>
              <w:t>IV.4</w:t>
            </w:r>
          </w:p>
        </w:tc>
        <w:tc>
          <w:tcPr>
            <w:tcW w:w="7562" w:type="dxa"/>
            <w:gridSpan w:val="2"/>
          </w:tcPr>
          <w:p w:rsidR="00721ACC" w:rsidRPr="00721ACC" w:rsidRDefault="00DF0C44" w:rsidP="00721AC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proofErr w:type="spellStart"/>
            <w:r w:rsidRPr="00DF0C44">
              <w:rPr>
                <w:rFonts w:ascii="Arial" w:hAnsi="Arial" w:cs="Arial"/>
                <w:b/>
                <w:sz w:val="20"/>
              </w:rPr>
              <w:t>McAnany</w:t>
            </w:r>
            <w:proofErr w:type="spellEnd"/>
            <w:r w:rsidRPr="00DF0C44">
              <w:rPr>
                <w:rFonts w:ascii="Arial" w:hAnsi="Arial" w:cs="Arial"/>
                <w:b/>
                <w:sz w:val="20"/>
              </w:rPr>
              <w:t xml:space="preserve">, P. (2010), </w:t>
            </w:r>
            <w:r w:rsidRPr="00DF0C44">
              <w:rPr>
                <w:rFonts w:ascii="Arial" w:hAnsi="Arial" w:cs="Arial"/>
                <w:sz w:val="20"/>
              </w:rPr>
              <w:t xml:space="preserve">Gendered Labor and Socially Constructed Space, </w:t>
            </w:r>
            <w:proofErr w:type="spellStart"/>
            <w:r w:rsidRPr="00DF0C44">
              <w:rPr>
                <w:rFonts w:ascii="Arial" w:hAnsi="Arial" w:cs="Arial"/>
                <w:sz w:val="20"/>
              </w:rPr>
              <w:t>en</w:t>
            </w:r>
            <w:proofErr w:type="spellEnd"/>
            <w:r w:rsidRPr="00DF0C44">
              <w:rPr>
                <w:rFonts w:ascii="Arial" w:hAnsi="Arial" w:cs="Arial"/>
                <w:sz w:val="20"/>
              </w:rPr>
              <w:t xml:space="preserve"> P. </w:t>
            </w:r>
            <w:proofErr w:type="spellStart"/>
            <w:r w:rsidRPr="00721ACC">
              <w:rPr>
                <w:rFonts w:ascii="Arial" w:hAnsi="Arial" w:cs="Arial"/>
                <w:sz w:val="20"/>
              </w:rPr>
              <w:t>McAnany</w:t>
            </w:r>
            <w:proofErr w:type="spellEnd"/>
            <w:r w:rsidRPr="00721ACC">
              <w:rPr>
                <w:rFonts w:ascii="Arial" w:hAnsi="Arial" w:cs="Arial"/>
                <w:sz w:val="20"/>
              </w:rPr>
              <w:t xml:space="preserve"> </w:t>
            </w:r>
            <w:r w:rsidRPr="00721ACC">
              <w:rPr>
                <w:rFonts w:ascii="Arial" w:hAnsi="Arial" w:cs="Arial"/>
                <w:i/>
                <w:sz w:val="20"/>
              </w:rPr>
              <w:t>Ancestral Maya Economies in Archaeological Perspective</w:t>
            </w:r>
            <w:r w:rsidRPr="00721ACC">
              <w:rPr>
                <w:rFonts w:ascii="Arial" w:hAnsi="Arial" w:cs="Arial"/>
                <w:sz w:val="20"/>
              </w:rPr>
              <w:t>, Cambridge University Press, (cap. 4, pp. 99-140)</w:t>
            </w:r>
          </w:p>
          <w:p w:rsidR="00721ACC" w:rsidRPr="00983709" w:rsidRDefault="00721ACC" w:rsidP="00721AC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721ACC">
              <w:rPr>
                <w:rFonts w:ascii="Arial" w:hAnsi="Arial" w:cs="Arial"/>
                <w:b/>
                <w:color w:val="000000"/>
                <w:sz w:val="20"/>
                <w:lang w:val="es-MX" w:eastAsia="es-MX"/>
              </w:rPr>
              <w:t>Manzanilla, L. R. (2009)</w:t>
            </w:r>
            <w:r w:rsidRPr="00721ACC"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 La unidad doméstica y las unidades de producción. Propuesta interdisciplinaria de estudio. En </w:t>
            </w:r>
            <w:r w:rsidRPr="00721ACC">
              <w:rPr>
                <w:rFonts w:ascii="Arial" w:hAnsi="Arial" w:cs="Arial"/>
                <w:i/>
                <w:iCs/>
                <w:color w:val="000000"/>
                <w:sz w:val="20"/>
                <w:lang w:val="es-MX" w:eastAsia="es-MX"/>
              </w:rPr>
              <w:t>Bases de la complejidad social en Oaxaca. Memoria de la Cuarta Mesa Redonda de Monte Albán</w:t>
            </w:r>
            <w:r w:rsidRPr="00721ACC">
              <w:rPr>
                <w:rFonts w:ascii="Arial" w:hAnsi="Arial" w:cs="Arial"/>
                <w:color w:val="000000"/>
                <w:sz w:val="20"/>
                <w:lang w:val="es-MX" w:eastAsia="es-MX"/>
              </w:rPr>
              <w:t>, Nelly M. Robles (ed.), INAH, Oaxaca, pp. 57-89.</w:t>
            </w:r>
            <w:r w:rsidRPr="00721ACC">
              <w:rPr>
                <w:rFonts w:ascii="Times New Roman" w:hAnsi="Times New Roman"/>
                <w:color w:val="000000"/>
                <w:sz w:val="22"/>
                <w:szCs w:val="22"/>
                <w:lang w:val="es-MX" w:eastAsia="es-MX"/>
              </w:rPr>
              <w:t xml:space="preserve"> </w:t>
            </w:r>
          </w:p>
          <w:p w:rsidR="00983709" w:rsidRPr="00983709" w:rsidRDefault="00983709" w:rsidP="00721ACC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lang w:val="es-MX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lang w:val="es-MX" w:eastAsia="es-MX"/>
              </w:rPr>
              <w:t>Pecci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lang w:val="es-MX" w:eastAsia="es-MX"/>
              </w:rPr>
              <w:t xml:space="preserve">, A, A.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lang w:val="es-MX" w:eastAsia="es-MX"/>
              </w:rPr>
              <w:t>Ortíz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lang w:val="es-MX" w:eastAsia="es-MX"/>
              </w:rPr>
              <w:t xml:space="preserve">, L. Barba, y L. R. Manzanilla (2010) </w:t>
            </w: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Distribución Espacial de las Actividades Humanas con base en el Análisis Químico de los Patios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Teopancazco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, Teotihuacan. En</w:t>
            </w:r>
            <w:r w:rsidR="00D16820" w:rsidRPr="00D16820"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 </w:t>
            </w:r>
            <w:r w:rsidR="00D16820" w:rsidRPr="00D16820">
              <w:rPr>
                <w:rFonts w:ascii="Arial" w:hAnsi="Arial" w:cs="Arial"/>
                <w:i/>
                <w:color w:val="000000"/>
                <w:sz w:val="20"/>
                <w:lang w:val="es-MX" w:eastAsia="es-MX"/>
              </w:rPr>
              <w:t xml:space="preserve">Lugar, espacio y paisaje en arqueología: Mesoamérica y otras áreas culturales, VI Coloquio Bosch </w:t>
            </w:r>
            <w:proofErr w:type="spellStart"/>
            <w:r w:rsidR="00D16820" w:rsidRPr="00D16820">
              <w:rPr>
                <w:rFonts w:ascii="Arial" w:hAnsi="Arial" w:cs="Arial"/>
                <w:i/>
                <w:color w:val="000000"/>
                <w:sz w:val="20"/>
                <w:lang w:val="es-MX" w:eastAsia="es-MX"/>
              </w:rPr>
              <w:t>Gimpera</w:t>
            </w:r>
            <w:proofErr w:type="spellEnd"/>
            <w:r w:rsidR="00D16820" w:rsidRPr="00D16820">
              <w:rPr>
                <w:rFonts w:ascii="Arial" w:hAnsi="Arial" w:cs="Arial"/>
                <w:color w:val="000000"/>
                <w:sz w:val="20"/>
                <w:lang w:val="es-MX" w:eastAsia="es-MX"/>
              </w:rPr>
              <w:t xml:space="preserve"> (E. Ortiz, Ed.), IIA-UNAM, </w:t>
            </w:r>
            <w:r>
              <w:rPr>
                <w:rFonts w:ascii="Arial" w:hAnsi="Arial" w:cs="Arial"/>
                <w:color w:val="000000"/>
                <w:sz w:val="20"/>
                <w:lang w:val="es-MX" w:eastAsia="es-MX"/>
              </w:rPr>
              <w:t>pp.447-</w:t>
            </w:r>
            <w:r w:rsidR="00D16820">
              <w:rPr>
                <w:rFonts w:ascii="Arial" w:hAnsi="Arial" w:cs="Arial"/>
                <w:color w:val="000000"/>
                <w:sz w:val="20"/>
                <w:lang w:val="es-MX" w:eastAsia="es-MX"/>
              </w:rPr>
              <w:t>472</w:t>
            </w:r>
          </w:p>
          <w:p w:rsidR="00C34264" w:rsidRPr="00983709" w:rsidRDefault="00C34264" w:rsidP="00983709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49509D" w:rsidRPr="00C12915" w:rsidTr="00DA74F7">
        <w:trPr>
          <w:trHeight w:val="703"/>
          <w:jc w:val="center"/>
        </w:trPr>
        <w:tc>
          <w:tcPr>
            <w:tcW w:w="1078" w:type="dxa"/>
          </w:tcPr>
          <w:p w:rsidR="0049509D" w:rsidRDefault="0049509D" w:rsidP="003C202C">
            <w:pPr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V.1</w:t>
            </w:r>
          </w:p>
        </w:tc>
        <w:tc>
          <w:tcPr>
            <w:tcW w:w="7562" w:type="dxa"/>
            <w:gridSpan w:val="2"/>
          </w:tcPr>
          <w:p w:rsidR="00C12915" w:rsidRPr="00E72CB8" w:rsidRDefault="00C12915" w:rsidP="00C12915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E72CB8">
              <w:rPr>
                <w:rFonts w:ascii="Arial" w:hAnsi="Arial" w:cs="Arial"/>
                <w:b/>
                <w:sz w:val="20"/>
              </w:rPr>
              <w:t>Snead, J. E., C. L. Erickson, y J. A. Darling (2009),</w:t>
            </w:r>
            <w:r w:rsidRPr="00E72CB8">
              <w:rPr>
                <w:rFonts w:ascii="Arial" w:hAnsi="Arial" w:cs="Arial"/>
                <w:sz w:val="20"/>
              </w:rPr>
              <w:t xml:space="preserve"> Making Human Space: The Archaeology of Trails, Paths and Roads, </w:t>
            </w:r>
            <w:proofErr w:type="spellStart"/>
            <w:r w:rsidRPr="00E72CB8">
              <w:rPr>
                <w:rFonts w:ascii="Arial" w:hAnsi="Arial" w:cs="Arial"/>
                <w:sz w:val="20"/>
              </w:rPr>
              <w:t>en</w:t>
            </w:r>
            <w:proofErr w:type="spellEnd"/>
            <w:r w:rsidRPr="00E72CB8">
              <w:rPr>
                <w:rFonts w:ascii="Arial" w:hAnsi="Arial" w:cs="Arial"/>
                <w:sz w:val="20"/>
              </w:rPr>
              <w:t xml:space="preserve"> J. E. Snead, J. E., C. L. Erickson, y J. A. Darling (eds.) </w:t>
            </w:r>
            <w:r w:rsidRPr="00E72CB8">
              <w:rPr>
                <w:rFonts w:ascii="Arial" w:hAnsi="Arial" w:cs="Arial"/>
                <w:i/>
                <w:sz w:val="20"/>
              </w:rPr>
              <w:t>Landscapes of Movement. Trails, Paths, and Roads in Anthropological Perspectives</w:t>
            </w:r>
            <w:r w:rsidRPr="00E72CB8">
              <w:rPr>
                <w:rFonts w:ascii="Arial" w:hAnsi="Arial" w:cs="Arial"/>
                <w:sz w:val="20"/>
              </w:rPr>
              <w:t xml:space="preserve">, University of Pennsylvania Museum of Archaeology and Anthropology, Philadelphia, </w:t>
            </w:r>
            <w:r w:rsidRPr="00E72CB8">
              <w:rPr>
                <w:rFonts w:ascii="Arial" w:hAnsi="Arial" w:cs="Arial"/>
                <w:sz w:val="20"/>
                <w:u w:val="single"/>
              </w:rPr>
              <w:t>pp. 1-19.</w:t>
            </w:r>
          </w:p>
          <w:p w:rsidR="00217BCF" w:rsidRPr="00217BCF" w:rsidRDefault="002D4C6D" w:rsidP="00217BCF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2D4C6D">
              <w:rPr>
                <w:rFonts w:ascii="Arial" w:hAnsi="Arial" w:cs="Arial"/>
                <w:b/>
                <w:bCs/>
                <w:sz w:val="20"/>
              </w:rPr>
              <w:t xml:space="preserve">De </w:t>
            </w:r>
            <w:proofErr w:type="spellStart"/>
            <w:r w:rsidRPr="002D4C6D">
              <w:rPr>
                <w:rFonts w:ascii="Arial" w:hAnsi="Arial" w:cs="Arial"/>
                <w:b/>
                <w:bCs/>
                <w:sz w:val="20"/>
              </w:rPr>
              <w:t>Certeau</w:t>
            </w:r>
            <w:proofErr w:type="spellEnd"/>
            <w:r w:rsidRPr="002D4C6D">
              <w:rPr>
                <w:rFonts w:ascii="Arial" w:hAnsi="Arial" w:cs="Arial"/>
                <w:b/>
                <w:bCs/>
                <w:sz w:val="20"/>
              </w:rPr>
              <w:t xml:space="preserve">, M. (1984), </w:t>
            </w:r>
            <w:r w:rsidRPr="00C34264">
              <w:rPr>
                <w:rFonts w:ascii="Arial" w:hAnsi="Arial" w:cs="Arial"/>
                <w:bCs/>
                <w:i/>
                <w:sz w:val="20"/>
              </w:rPr>
              <w:t xml:space="preserve">The Practice of </w:t>
            </w:r>
            <w:r w:rsidRPr="00217BCF">
              <w:rPr>
                <w:rFonts w:ascii="Arial" w:hAnsi="Arial" w:cs="Arial"/>
                <w:bCs/>
                <w:i/>
                <w:sz w:val="20"/>
              </w:rPr>
              <w:t>Everyday Life</w:t>
            </w:r>
            <w:r w:rsidRPr="00217BCF">
              <w:rPr>
                <w:rFonts w:ascii="Arial" w:hAnsi="Arial" w:cs="Arial"/>
                <w:bCs/>
                <w:sz w:val="20"/>
              </w:rPr>
              <w:t>. University of California Press, Berkeley, CA. (</w:t>
            </w:r>
            <w:proofErr w:type="spellStart"/>
            <w:r w:rsidRPr="00217BCF">
              <w:rPr>
                <w:rFonts w:ascii="Arial" w:hAnsi="Arial" w:cs="Arial"/>
                <w:bCs/>
                <w:sz w:val="20"/>
              </w:rPr>
              <w:t>Capitulo</w:t>
            </w:r>
            <w:proofErr w:type="spellEnd"/>
            <w:r w:rsidRPr="00217BCF">
              <w:rPr>
                <w:rFonts w:ascii="Arial" w:hAnsi="Arial" w:cs="Arial"/>
                <w:bCs/>
                <w:sz w:val="20"/>
              </w:rPr>
              <w:t xml:space="preserve"> 7: Walking the City), pp. 91-111</w:t>
            </w:r>
          </w:p>
          <w:p w:rsidR="00217BCF" w:rsidRPr="004D358A" w:rsidRDefault="00217BCF" w:rsidP="00217BCF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217BCF">
              <w:rPr>
                <w:rFonts w:ascii="Arial" w:hAnsi="Arial" w:cs="Arial"/>
                <w:b/>
                <w:sz w:val="20"/>
                <w:lang w:eastAsia="es-MX"/>
              </w:rPr>
              <w:t xml:space="preserve">Sheller, M., and J. </w:t>
            </w:r>
            <w:proofErr w:type="spellStart"/>
            <w:r w:rsidRPr="00217BCF">
              <w:rPr>
                <w:rFonts w:ascii="Arial" w:hAnsi="Arial" w:cs="Arial"/>
                <w:b/>
                <w:sz w:val="20"/>
                <w:lang w:eastAsia="es-MX"/>
              </w:rPr>
              <w:t>Urry</w:t>
            </w:r>
            <w:proofErr w:type="spellEnd"/>
            <w:r w:rsidRPr="00217BCF">
              <w:rPr>
                <w:rFonts w:ascii="Arial" w:hAnsi="Arial" w:cs="Arial"/>
                <w:b/>
                <w:bCs/>
                <w:sz w:val="20"/>
              </w:rPr>
              <w:t xml:space="preserve"> (</w:t>
            </w:r>
            <w:r w:rsidRPr="00217BCF">
              <w:rPr>
                <w:rFonts w:ascii="Arial" w:hAnsi="Arial" w:cs="Arial"/>
                <w:b/>
                <w:sz w:val="20"/>
                <w:lang w:eastAsia="es-MX"/>
              </w:rPr>
              <w:t>2006)</w:t>
            </w:r>
            <w:r w:rsidRPr="00217BCF">
              <w:rPr>
                <w:rFonts w:ascii="Arial" w:hAnsi="Arial" w:cs="Arial"/>
                <w:sz w:val="20"/>
                <w:lang w:eastAsia="es-MX"/>
              </w:rPr>
              <w:t xml:space="preserve"> </w:t>
            </w:r>
            <w:r w:rsidRPr="004D358A">
              <w:rPr>
                <w:rFonts w:ascii="Arial" w:hAnsi="Arial" w:cs="Arial"/>
                <w:sz w:val="20"/>
                <w:lang w:eastAsia="es-MX"/>
              </w:rPr>
              <w:t xml:space="preserve">The New Mobilities Paradigm, </w:t>
            </w:r>
            <w:r w:rsidRPr="004D358A">
              <w:rPr>
                <w:rFonts w:ascii="Arial" w:hAnsi="Arial" w:cs="Arial"/>
                <w:i/>
                <w:iCs/>
                <w:sz w:val="20"/>
                <w:lang w:eastAsia="es-MX"/>
              </w:rPr>
              <w:t xml:space="preserve">Environmental and Planning A </w:t>
            </w:r>
            <w:r w:rsidRPr="004D358A">
              <w:rPr>
                <w:rFonts w:ascii="Arial" w:hAnsi="Arial" w:cs="Arial"/>
                <w:sz w:val="20"/>
                <w:lang w:eastAsia="es-MX"/>
              </w:rPr>
              <w:t>38: 207-226.</w:t>
            </w:r>
          </w:p>
          <w:p w:rsidR="00217BCF" w:rsidRPr="00217BCF" w:rsidRDefault="00217BCF" w:rsidP="004D358A">
            <w:pPr>
              <w:numPr>
                <w:ilvl w:val="0"/>
                <w:numId w:val="6"/>
              </w:numPr>
              <w:rPr>
                <w:rFonts w:ascii="Arial" w:hAnsi="Arial" w:cs="Arial"/>
                <w:b/>
                <w:bCs/>
                <w:sz w:val="20"/>
              </w:rPr>
            </w:pPr>
            <w:r w:rsidRPr="004D358A">
              <w:rPr>
                <w:rFonts w:ascii="Arial" w:hAnsi="Arial" w:cs="Arial"/>
                <w:b/>
                <w:sz w:val="20"/>
                <w:lang w:eastAsia="es-MX"/>
              </w:rPr>
              <w:t>Richard-</w:t>
            </w:r>
            <w:proofErr w:type="spellStart"/>
            <w:r w:rsidRPr="004D358A">
              <w:rPr>
                <w:rFonts w:ascii="Arial" w:hAnsi="Arial" w:cs="Arial"/>
                <w:b/>
                <w:sz w:val="20"/>
                <w:lang w:eastAsia="es-MX"/>
              </w:rPr>
              <w:t>Rissetto</w:t>
            </w:r>
            <w:proofErr w:type="spellEnd"/>
            <w:r w:rsidRPr="004D358A">
              <w:rPr>
                <w:rFonts w:ascii="Arial" w:hAnsi="Arial" w:cs="Arial"/>
                <w:b/>
                <w:sz w:val="20"/>
                <w:lang w:eastAsia="es-MX"/>
              </w:rPr>
              <w:t>, H., and K. Landau</w:t>
            </w:r>
            <w:r w:rsidRPr="004D358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D358A" w:rsidRPr="004D358A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4D358A">
              <w:rPr>
                <w:rFonts w:ascii="Arial" w:hAnsi="Arial" w:cs="Arial"/>
                <w:b/>
                <w:sz w:val="20"/>
                <w:lang w:eastAsia="es-MX"/>
              </w:rPr>
              <w:t>2014</w:t>
            </w:r>
            <w:r w:rsidR="004D358A">
              <w:rPr>
                <w:rFonts w:ascii="Arial" w:hAnsi="Arial" w:cs="Arial"/>
                <w:sz w:val="20"/>
                <w:lang w:eastAsia="es-MX"/>
              </w:rPr>
              <w:t>)</w:t>
            </w:r>
            <w:r w:rsidRPr="004D358A">
              <w:rPr>
                <w:rFonts w:ascii="Arial" w:hAnsi="Arial" w:cs="Arial"/>
                <w:sz w:val="20"/>
                <w:lang w:eastAsia="es-MX"/>
              </w:rPr>
              <w:t xml:space="preserve"> Movement as a means of </w:t>
            </w:r>
            <w:r w:rsidRPr="004D358A">
              <w:rPr>
                <w:rFonts w:ascii="Arial" w:hAnsi="Arial" w:cs="Arial"/>
                <w:sz w:val="20"/>
                <w:lang w:eastAsia="es-MX"/>
              </w:rPr>
              <w:lastRenderedPageBreak/>
              <w:t>social (re)production: Using GIS to measure</w:t>
            </w:r>
            <w:r w:rsidRPr="004D358A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4D358A">
              <w:rPr>
                <w:rFonts w:ascii="Arial" w:hAnsi="Arial" w:cs="Arial"/>
                <w:sz w:val="20"/>
                <w:lang w:eastAsia="es-MX"/>
              </w:rPr>
              <w:t>social integration across urban landscapes,</w:t>
            </w:r>
            <w:r w:rsidR="004D358A" w:rsidRPr="004D358A">
              <w:rPr>
                <w:rFonts w:ascii="Arial" w:hAnsi="Arial" w:cs="Arial"/>
                <w:sz w:val="20"/>
                <w:lang w:eastAsia="es-MX"/>
              </w:rPr>
              <w:t xml:space="preserve"> </w:t>
            </w:r>
            <w:r w:rsidR="004D358A" w:rsidRPr="004D358A">
              <w:rPr>
                <w:rFonts w:ascii="Arial" w:hAnsi="Arial" w:cs="Arial"/>
                <w:i/>
                <w:sz w:val="20"/>
                <w:lang w:eastAsia="es-MX"/>
              </w:rPr>
              <w:t>Journal of Archaeological Science</w:t>
            </w:r>
            <w:r w:rsidR="004D358A">
              <w:rPr>
                <w:rFonts w:ascii="Arial" w:hAnsi="Arial" w:cs="Arial"/>
                <w:sz w:val="20"/>
                <w:lang w:eastAsia="es-MX"/>
              </w:rPr>
              <w:t xml:space="preserve"> </w:t>
            </w:r>
            <w:r w:rsidR="004D358A" w:rsidRPr="004D358A">
              <w:rPr>
                <w:rFonts w:ascii="Arial" w:hAnsi="Arial" w:cs="Arial"/>
                <w:sz w:val="20"/>
                <w:lang w:eastAsia="es-MX"/>
              </w:rPr>
              <w:t>41: 365–375;</w:t>
            </w:r>
            <w:r w:rsidRPr="004D358A">
              <w:rPr>
                <w:rFonts w:ascii="Arial" w:hAnsi="Arial" w:cs="Arial"/>
                <w:sz w:val="20"/>
                <w:lang w:eastAsia="es-MX"/>
              </w:rPr>
              <w:t xml:space="preserve"> </w:t>
            </w:r>
            <w:r w:rsidR="004D358A" w:rsidRPr="004D358A">
              <w:rPr>
                <w:rFonts w:ascii="Arial" w:hAnsi="Arial" w:cs="Arial"/>
                <w:sz w:val="20"/>
                <w:lang w:eastAsia="es-MX"/>
              </w:rPr>
              <w:t xml:space="preserve">(open access as </w:t>
            </w:r>
            <w:r w:rsidRPr="004D358A">
              <w:rPr>
                <w:rFonts w:ascii="Arial" w:hAnsi="Arial" w:cs="Arial"/>
                <w:i/>
                <w:iCs/>
                <w:sz w:val="20"/>
                <w:lang w:eastAsia="es-MX"/>
              </w:rPr>
              <w:t xml:space="preserve">Anthropology Faculty Publications, </w:t>
            </w:r>
            <w:r w:rsidRPr="004D358A">
              <w:rPr>
                <w:rFonts w:ascii="Arial" w:hAnsi="Arial" w:cs="Arial"/>
                <w:sz w:val="20"/>
                <w:lang w:eastAsia="es-MX"/>
              </w:rPr>
              <w:t>Paper 65, Uni</w:t>
            </w:r>
            <w:r w:rsidR="004D358A" w:rsidRPr="004D358A">
              <w:rPr>
                <w:rFonts w:ascii="Arial" w:hAnsi="Arial" w:cs="Arial"/>
                <w:sz w:val="20"/>
                <w:lang w:eastAsia="es-MX"/>
              </w:rPr>
              <w:t>versity of Nebraska)</w:t>
            </w:r>
            <w:r w:rsidR="004D358A">
              <w:rPr>
                <w:rFonts w:ascii="Times New Roman" w:hAnsi="Times New Roman"/>
                <w:szCs w:val="24"/>
                <w:lang w:eastAsia="es-MX"/>
              </w:rPr>
              <w:t xml:space="preserve"> </w:t>
            </w:r>
          </w:p>
        </w:tc>
      </w:tr>
      <w:tr w:rsidR="0049509D" w:rsidRPr="00D16820" w:rsidTr="00DA74F7">
        <w:trPr>
          <w:trHeight w:val="703"/>
          <w:jc w:val="center"/>
        </w:trPr>
        <w:tc>
          <w:tcPr>
            <w:tcW w:w="1078" w:type="dxa"/>
          </w:tcPr>
          <w:p w:rsidR="0049509D" w:rsidRDefault="0049509D" w:rsidP="003C202C">
            <w:pPr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lastRenderedPageBreak/>
              <w:t>V.2</w:t>
            </w:r>
          </w:p>
        </w:tc>
        <w:tc>
          <w:tcPr>
            <w:tcW w:w="7562" w:type="dxa"/>
            <w:gridSpan w:val="2"/>
          </w:tcPr>
          <w:p w:rsidR="00D16820" w:rsidRPr="00D16820" w:rsidRDefault="00D16820" w:rsidP="00D1682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s-MX"/>
              </w:rPr>
            </w:pPr>
            <w:r w:rsidRPr="00D16820">
              <w:rPr>
                <w:rFonts w:ascii="Arial" w:hAnsi="Arial" w:cs="Arial"/>
                <w:b/>
                <w:sz w:val="20"/>
                <w:lang w:eastAsia="es-MX"/>
              </w:rPr>
              <w:t>Leary, J. (2014)</w:t>
            </w:r>
            <w:r w:rsidRPr="00D16820">
              <w:rPr>
                <w:rFonts w:ascii="Arial" w:hAnsi="Arial" w:cs="Arial"/>
                <w:sz w:val="20"/>
                <w:lang w:eastAsia="es-MX"/>
              </w:rPr>
              <w:t xml:space="preserve"> </w:t>
            </w:r>
            <w:r w:rsidRPr="00D16820">
              <w:rPr>
                <w:rFonts w:ascii="Arial" w:hAnsi="Arial" w:cs="Arial"/>
                <w:i/>
                <w:iCs/>
                <w:sz w:val="20"/>
                <w:lang w:eastAsia="es-MX"/>
              </w:rPr>
              <w:t>Past Mobilities. Archaeological Approaches to Movement and Mobility,</w:t>
            </w:r>
            <w:r w:rsidRPr="00D16820">
              <w:rPr>
                <w:rFonts w:ascii="Arial" w:hAnsi="Arial" w:cs="Arial"/>
                <w:sz w:val="20"/>
                <w:lang w:eastAsia="es-MX"/>
              </w:rPr>
              <w:t xml:space="preserve"> Ashgate, </w:t>
            </w:r>
            <w:proofErr w:type="spellStart"/>
            <w:r w:rsidRPr="00D16820">
              <w:rPr>
                <w:rFonts w:ascii="Arial" w:hAnsi="Arial" w:cs="Arial"/>
                <w:sz w:val="20"/>
                <w:lang w:eastAsia="es-MX"/>
              </w:rPr>
              <w:t>Farnham</w:t>
            </w:r>
            <w:proofErr w:type="spellEnd"/>
            <w:r w:rsidRPr="00D16820">
              <w:rPr>
                <w:rFonts w:ascii="Arial" w:hAnsi="Arial" w:cs="Arial"/>
                <w:sz w:val="20"/>
                <w:lang w:eastAsia="es-MX"/>
              </w:rPr>
              <w:t>, (Cap. 1. pp.1-19).</w:t>
            </w:r>
          </w:p>
          <w:p w:rsidR="00D52307" w:rsidRPr="00D16820" w:rsidRDefault="004D358A" w:rsidP="00D1682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  <w:lang w:eastAsia="es-MX"/>
              </w:rPr>
            </w:pPr>
            <w:proofErr w:type="spellStart"/>
            <w:r w:rsidRPr="00D16820">
              <w:rPr>
                <w:rFonts w:ascii="Arial" w:hAnsi="Arial" w:cs="Arial"/>
                <w:b/>
                <w:color w:val="000000"/>
                <w:sz w:val="20"/>
                <w:lang w:eastAsia="es-MX"/>
              </w:rPr>
              <w:t>Ananchev</w:t>
            </w:r>
            <w:proofErr w:type="spellEnd"/>
            <w:r w:rsidRPr="00D16820">
              <w:rPr>
                <w:rFonts w:ascii="Arial" w:hAnsi="Arial" w:cs="Arial"/>
                <w:b/>
                <w:color w:val="000000"/>
                <w:sz w:val="20"/>
                <w:lang w:eastAsia="es-MX"/>
              </w:rPr>
              <w:t>, G. (</w:t>
            </w:r>
            <w:r w:rsidR="00983709" w:rsidRPr="00D16820">
              <w:rPr>
                <w:rFonts w:ascii="Arial" w:hAnsi="Arial" w:cs="Arial"/>
                <w:b/>
                <w:color w:val="000000"/>
                <w:sz w:val="20"/>
                <w:lang w:eastAsia="es-MX"/>
              </w:rPr>
              <w:t>2012</w:t>
            </w:r>
            <w:r w:rsidRPr="00D16820">
              <w:rPr>
                <w:rFonts w:ascii="Arial" w:hAnsi="Arial" w:cs="Arial"/>
                <w:b/>
                <w:color w:val="000000"/>
                <w:sz w:val="20"/>
                <w:lang w:eastAsia="es-MX"/>
              </w:rPr>
              <w:t>)</w:t>
            </w:r>
            <w:r w:rsidRPr="00D16820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Perceptions of Landscapes of Movement: Phenomenology and the</w:t>
            </w:r>
            <w:r w:rsidR="00D52307" w:rsidRPr="00D16820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 </w:t>
            </w:r>
            <w:r w:rsidRPr="00D16820">
              <w:rPr>
                <w:rFonts w:ascii="Arial" w:hAnsi="Arial" w:cs="Arial"/>
                <w:color w:val="000000"/>
                <w:sz w:val="20"/>
                <w:lang w:eastAsia="es-MX"/>
              </w:rPr>
              <w:t xml:space="preserve">Archaeology of Roman Roads, </w:t>
            </w:r>
            <w:r w:rsidRPr="00D16820">
              <w:rPr>
                <w:rFonts w:ascii="Arial" w:hAnsi="Arial" w:cs="Arial"/>
                <w:i/>
                <w:iCs/>
                <w:color w:val="000000"/>
                <w:sz w:val="20"/>
                <w:lang w:eastAsia="es-MX"/>
              </w:rPr>
              <w:t xml:space="preserve">Environmental &amp; </w:t>
            </w:r>
            <w:proofErr w:type="spellStart"/>
            <w:r w:rsidRPr="00D16820">
              <w:rPr>
                <w:rFonts w:ascii="Arial" w:hAnsi="Arial" w:cs="Arial"/>
                <w:i/>
                <w:iCs/>
                <w:color w:val="000000"/>
                <w:sz w:val="20"/>
                <w:lang w:eastAsia="es-MX"/>
              </w:rPr>
              <w:t>ArchitecturalPhenomenology</w:t>
            </w:r>
            <w:proofErr w:type="spellEnd"/>
            <w:r w:rsidRPr="00D16820">
              <w:rPr>
                <w:rFonts w:ascii="Arial" w:hAnsi="Arial" w:cs="Arial"/>
                <w:i/>
                <w:iCs/>
                <w:color w:val="000000"/>
                <w:sz w:val="20"/>
                <w:lang w:eastAsia="es-MX"/>
              </w:rPr>
              <w:t xml:space="preserve"> Newsletter</w:t>
            </w:r>
            <w:r w:rsidR="00983709" w:rsidRPr="00D16820">
              <w:rPr>
                <w:rFonts w:ascii="Arial" w:hAnsi="Arial" w:cs="Arial"/>
                <w:i/>
                <w:iCs/>
                <w:color w:val="000000"/>
                <w:sz w:val="20"/>
                <w:lang w:eastAsia="es-MX"/>
              </w:rPr>
              <w:t xml:space="preserve">, </w:t>
            </w:r>
            <w:r w:rsidR="00983709" w:rsidRPr="00D16820">
              <w:rPr>
                <w:rFonts w:ascii="Arial" w:hAnsi="Arial" w:cs="Arial"/>
                <w:iCs/>
                <w:color w:val="000000"/>
                <w:sz w:val="20"/>
                <w:lang w:eastAsia="es-MX"/>
              </w:rPr>
              <w:t>pp.1-7</w:t>
            </w:r>
          </w:p>
          <w:p w:rsidR="00C12915" w:rsidRPr="00D16820" w:rsidRDefault="00D52307" w:rsidP="00D16820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Trebuchet MS" w:hAnsi="Trebuchet MS" w:cs="Trebuchet MS"/>
                <w:sz w:val="20"/>
                <w:lang w:eastAsia="es-MX"/>
              </w:rPr>
            </w:pPr>
            <w:proofErr w:type="spellStart"/>
            <w:r w:rsidRPr="00D52307">
              <w:rPr>
                <w:rFonts w:ascii="Arial" w:hAnsi="Arial" w:cs="Arial"/>
                <w:b/>
                <w:color w:val="000000"/>
                <w:sz w:val="20"/>
                <w:lang w:eastAsia="es-MX"/>
              </w:rPr>
              <w:t>Ardren</w:t>
            </w:r>
            <w:proofErr w:type="spellEnd"/>
            <w:r w:rsidRPr="00D52307">
              <w:rPr>
                <w:rFonts w:ascii="Arial" w:hAnsi="Arial" w:cs="Arial"/>
                <w:b/>
                <w:color w:val="000000"/>
                <w:sz w:val="20"/>
                <w:lang w:eastAsia="es-MX"/>
              </w:rPr>
              <w:t>, T y J.</w:t>
            </w:r>
            <w:r w:rsidRPr="00D52307">
              <w:rPr>
                <w:rFonts w:ascii="Arial" w:hAnsi="Arial" w:cs="Arial"/>
                <w:sz w:val="20"/>
                <w:lang w:eastAsia="es-MX"/>
              </w:rPr>
              <w:t xml:space="preserve"> </w:t>
            </w:r>
            <w:r w:rsidRPr="00D52307">
              <w:rPr>
                <w:rFonts w:ascii="Arial" w:hAnsi="Arial" w:cs="Arial"/>
                <w:b/>
                <w:sz w:val="20"/>
                <w:lang w:eastAsia="es-MX"/>
              </w:rPr>
              <w:t>Lowry, (2011)</w:t>
            </w:r>
            <w:r w:rsidRPr="00D52307">
              <w:rPr>
                <w:rFonts w:ascii="Arial" w:hAnsi="Arial" w:cs="Arial"/>
                <w:sz w:val="20"/>
                <w:lang w:eastAsia="es-MX"/>
              </w:rPr>
              <w:t xml:space="preserve"> The travels of Maya merchants in the ninth and </w:t>
            </w:r>
            <w:proofErr w:type="spellStart"/>
            <w:r w:rsidRPr="00D52307">
              <w:rPr>
                <w:rFonts w:ascii="Arial" w:hAnsi="Arial" w:cs="Arial"/>
                <w:sz w:val="20"/>
                <w:lang w:eastAsia="es-MX"/>
              </w:rPr>
              <w:t>tenthcenturies</w:t>
            </w:r>
            <w:proofErr w:type="spellEnd"/>
            <w:r w:rsidRPr="00D52307">
              <w:rPr>
                <w:rFonts w:ascii="Arial" w:hAnsi="Arial" w:cs="Arial"/>
                <w:sz w:val="20"/>
                <w:lang w:eastAsia="es-MX"/>
              </w:rPr>
              <w:t xml:space="preserve"> ad: investigations at </w:t>
            </w:r>
            <w:proofErr w:type="spellStart"/>
            <w:r w:rsidRPr="00D52307">
              <w:rPr>
                <w:rFonts w:ascii="Arial" w:hAnsi="Arial" w:cs="Arial"/>
                <w:sz w:val="20"/>
                <w:lang w:eastAsia="es-MX"/>
              </w:rPr>
              <w:t>Xuenkal</w:t>
            </w:r>
            <w:proofErr w:type="spellEnd"/>
            <w:r w:rsidRPr="00D52307">
              <w:rPr>
                <w:rFonts w:ascii="Arial" w:hAnsi="Arial" w:cs="Arial"/>
                <w:sz w:val="20"/>
                <w:lang w:eastAsia="es-MX"/>
              </w:rPr>
              <w:t xml:space="preserve"> and the Greater </w:t>
            </w:r>
            <w:proofErr w:type="spellStart"/>
            <w:r w:rsidRPr="00D52307">
              <w:rPr>
                <w:rFonts w:ascii="Arial" w:hAnsi="Arial" w:cs="Arial"/>
                <w:sz w:val="20"/>
                <w:lang w:eastAsia="es-MX"/>
              </w:rPr>
              <w:t>Cupul</w:t>
            </w:r>
            <w:proofErr w:type="spellEnd"/>
            <w:r w:rsidRPr="00D52307">
              <w:rPr>
                <w:rFonts w:ascii="Arial" w:hAnsi="Arial" w:cs="Arial"/>
                <w:sz w:val="20"/>
                <w:lang w:eastAsia="es-MX"/>
              </w:rPr>
              <w:t xml:space="preserve"> Province, Yucatan, Mexico, </w:t>
            </w:r>
            <w:r w:rsidRPr="00D16820">
              <w:rPr>
                <w:rFonts w:ascii="Arial" w:hAnsi="Arial" w:cs="Arial"/>
                <w:i/>
                <w:sz w:val="20"/>
                <w:lang w:eastAsia="es-MX"/>
              </w:rPr>
              <w:t>World Archaeology</w:t>
            </w:r>
            <w:r w:rsidRPr="00D16820">
              <w:rPr>
                <w:rFonts w:ascii="Arial" w:hAnsi="Arial" w:cs="Arial"/>
                <w:sz w:val="20"/>
                <w:lang w:eastAsia="es-MX"/>
              </w:rPr>
              <w:t>, 43 (3): 428-443</w:t>
            </w:r>
          </w:p>
          <w:p w:rsidR="00D16820" w:rsidRPr="00D16820" w:rsidRDefault="00D16820" w:rsidP="00D16820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u w:val="single"/>
                <w:lang w:val="es-MX"/>
              </w:rPr>
            </w:pPr>
            <w:r w:rsidRPr="00D16820">
              <w:rPr>
                <w:rFonts w:ascii="Arial" w:hAnsi="Arial" w:cs="Arial"/>
                <w:b/>
                <w:sz w:val="20"/>
                <w:lang w:val="es-MX"/>
              </w:rPr>
              <w:t xml:space="preserve">AA.VV. (2006) </w:t>
            </w:r>
            <w:r w:rsidRPr="00D16820">
              <w:rPr>
                <w:rFonts w:ascii="Arial" w:hAnsi="Arial" w:cs="Arial"/>
                <w:sz w:val="20"/>
                <w:lang w:val="es-MX"/>
              </w:rPr>
              <w:t xml:space="preserve">Rutas y caminos en el México Prehispánico, </w:t>
            </w:r>
            <w:r w:rsidRPr="00D16820">
              <w:rPr>
                <w:rFonts w:ascii="Arial" w:hAnsi="Arial" w:cs="Arial"/>
                <w:i/>
                <w:sz w:val="20"/>
                <w:lang w:val="es-MX"/>
              </w:rPr>
              <w:t>Arqueología Mexicana</w:t>
            </w:r>
            <w:r w:rsidRPr="00D16820">
              <w:rPr>
                <w:rFonts w:ascii="Arial" w:hAnsi="Arial" w:cs="Arial"/>
                <w:sz w:val="20"/>
                <w:lang w:val="es-MX"/>
              </w:rPr>
              <w:t xml:space="preserve">, Vol. 81, (pp. </w:t>
            </w:r>
            <w:r w:rsidRPr="00D16820">
              <w:rPr>
                <w:rFonts w:ascii="Arial" w:hAnsi="Arial" w:cs="Arial"/>
                <w:sz w:val="20"/>
                <w:u w:val="single"/>
                <w:lang w:val="es-MX"/>
              </w:rPr>
              <w:t>26-31; 37-42; 43-47; 54-59)</w:t>
            </w:r>
          </w:p>
          <w:p w:rsidR="00D52307" w:rsidRPr="00816821" w:rsidRDefault="00D16820" w:rsidP="00816821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u w:val="single"/>
              </w:rPr>
            </w:pPr>
            <w:r w:rsidRPr="00D16820">
              <w:rPr>
                <w:rFonts w:ascii="Arial" w:hAnsi="Arial" w:cs="Arial"/>
                <w:b/>
                <w:sz w:val="20"/>
                <w:lang w:eastAsia="es-MX"/>
              </w:rPr>
              <w:t>Shaw, J. M.</w:t>
            </w:r>
            <w:r w:rsidRPr="00D16820">
              <w:rPr>
                <w:rFonts w:ascii="Arial" w:hAnsi="Arial" w:cs="Arial"/>
                <w:b/>
                <w:sz w:val="20"/>
              </w:rPr>
              <w:t xml:space="preserve"> (</w:t>
            </w:r>
            <w:r w:rsidRPr="00D16820">
              <w:rPr>
                <w:rFonts w:ascii="Arial" w:hAnsi="Arial" w:cs="Arial"/>
                <w:b/>
                <w:sz w:val="20"/>
                <w:lang w:eastAsia="es-MX"/>
              </w:rPr>
              <w:t>2001)</w:t>
            </w:r>
            <w:r w:rsidRPr="00D16820">
              <w:rPr>
                <w:rFonts w:ascii="Arial" w:hAnsi="Arial" w:cs="Arial"/>
                <w:sz w:val="20"/>
                <w:lang w:eastAsia="es-MX"/>
              </w:rPr>
              <w:t xml:space="preserve"> Maya </w:t>
            </w:r>
            <w:proofErr w:type="spellStart"/>
            <w:r w:rsidRPr="00D16820">
              <w:rPr>
                <w:rFonts w:ascii="Arial" w:hAnsi="Arial" w:cs="Arial"/>
                <w:sz w:val="20"/>
                <w:lang w:eastAsia="es-MX"/>
              </w:rPr>
              <w:t>Sacbeob</w:t>
            </w:r>
            <w:proofErr w:type="spellEnd"/>
            <w:r w:rsidRPr="00D16820">
              <w:rPr>
                <w:rFonts w:ascii="Arial" w:hAnsi="Arial" w:cs="Arial"/>
                <w:sz w:val="20"/>
                <w:lang w:eastAsia="es-MX"/>
              </w:rPr>
              <w:t xml:space="preserve">, </w:t>
            </w:r>
            <w:r w:rsidRPr="00D16820">
              <w:rPr>
                <w:rFonts w:ascii="Arial" w:hAnsi="Arial" w:cs="Arial"/>
                <w:i/>
                <w:iCs/>
                <w:sz w:val="20"/>
                <w:lang w:eastAsia="es-MX"/>
              </w:rPr>
              <w:t xml:space="preserve">Ancient Mesoamerica </w:t>
            </w:r>
            <w:r w:rsidRPr="00D16820">
              <w:rPr>
                <w:rFonts w:ascii="Arial" w:hAnsi="Arial" w:cs="Arial"/>
                <w:sz w:val="20"/>
                <w:lang w:eastAsia="es-MX"/>
              </w:rPr>
              <w:t>12 (2): 261-272</w:t>
            </w:r>
          </w:p>
        </w:tc>
      </w:tr>
      <w:tr w:rsidR="0049509D" w:rsidRPr="00C12915" w:rsidTr="00DA74F7">
        <w:trPr>
          <w:trHeight w:val="703"/>
          <w:jc w:val="center"/>
        </w:trPr>
        <w:tc>
          <w:tcPr>
            <w:tcW w:w="1078" w:type="dxa"/>
          </w:tcPr>
          <w:p w:rsidR="0049509D" w:rsidRDefault="0049509D" w:rsidP="003C202C">
            <w:pPr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VI</w:t>
            </w:r>
          </w:p>
        </w:tc>
        <w:tc>
          <w:tcPr>
            <w:tcW w:w="7562" w:type="dxa"/>
            <w:gridSpan w:val="2"/>
          </w:tcPr>
          <w:p w:rsidR="00D33859" w:rsidRPr="00D1350F" w:rsidRDefault="00D33859" w:rsidP="00D33859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D1350F">
              <w:rPr>
                <w:rFonts w:ascii="Arial" w:hAnsi="Arial" w:cs="Arial"/>
                <w:b/>
                <w:sz w:val="20"/>
              </w:rPr>
              <w:t>Connolly, J. y M. Lake (2006</w:t>
            </w:r>
            <w:r w:rsidRPr="00D1350F">
              <w:rPr>
                <w:rFonts w:ascii="Arial" w:hAnsi="Arial" w:cs="Arial"/>
                <w:sz w:val="20"/>
              </w:rPr>
              <w:t xml:space="preserve">), Putting GIS to work in archaeology (Cap. 3), </w:t>
            </w:r>
            <w:proofErr w:type="spellStart"/>
            <w:r w:rsidRPr="00D1350F">
              <w:rPr>
                <w:rFonts w:ascii="Arial" w:hAnsi="Arial" w:cs="Arial"/>
                <w:sz w:val="20"/>
              </w:rPr>
              <w:t>en</w:t>
            </w:r>
            <w:proofErr w:type="spellEnd"/>
            <w:r w:rsidRPr="00D1350F">
              <w:rPr>
                <w:rFonts w:ascii="Arial" w:hAnsi="Arial" w:cs="Arial"/>
                <w:sz w:val="20"/>
              </w:rPr>
              <w:t xml:space="preserve"> </w:t>
            </w:r>
            <w:r w:rsidRPr="00D1350F">
              <w:rPr>
                <w:rFonts w:ascii="Arial" w:hAnsi="Arial" w:cs="Arial"/>
                <w:i/>
                <w:sz w:val="20"/>
              </w:rPr>
              <w:t>Geographical Information Systems in Archaeology,</w:t>
            </w:r>
            <w:r w:rsidRPr="00D1350F">
              <w:rPr>
                <w:rFonts w:ascii="Arial" w:hAnsi="Arial" w:cs="Arial"/>
                <w:sz w:val="20"/>
              </w:rPr>
              <w:t xml:space="preserve"> Cambridge University Press, </w:t>
            </w:r>
            <w:r w:rsidRPr="00D1350F">
              <w:rPr>
                <w:rFonts w:ascii="Arial" w:hAnsi="Arial" w:cs="Arial"/>
                <w:sz w:val="20"/>
                <w:u w:val="single"/>
              </w:rPr>
              <w:t>pp. 33-51</w:t>
            </w:r>
          </w:p>
          <w:p w:rsidR="002C72E5" w:rsidRPr="00D1350F" w:rsidRDefault="002C72E5" w:rsidP="00D3385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D1350F">
              <w:rPr>
                <w:rFonts w:ascii="Arial" w:hAnsi="Arial" w:cs="Arial"/>
                <w:b/>
                <w:bCs/>
                <w:sz w:val="20"/>
              </w:rPr>
              <w:t>Doyle, J. A, T. G. Garrison, and S. D. Houston (2012),</w:t>
            </w:r>
            <w:r w:rsidRPr="00D1350F">
              <w:rPr>
                <w:rFonts w:ascii="Arial" w:hAnsi="Arial" w:cs="Arial"/>
                <w:bCs/>
                <w:sz w:val="20"/>
              </w:rPr>
              <w:t xml:space="preserve"> Watchful realms: integrating GIS analysis and political history in the southern Maya lowlands, </w:t>
            </w:r>
            <w:r w:rsidRPr="00D1350F">
              <w:rPr>
                <w:rFonts w:ascii="Arial" w:hAnsi="Arial" w:cs="Arial"/>
                <w:bCs/>
                <w:i/>
                <w:sz w:val="20"/>
              </w:rPr>
              <w:t>Antiquity</w:t>
            </w:r>
            <w:r w:rsidRPr="00D1350F">
              <w:rPr>
                <w:rFonts w:ascii="Arial" w:hAnsi="Arial" w:cs="Arial"/>
                <w:bCs/>
                <w:sz w:val="20"/>
              </w:rPr>
              <w:t>, 86: 792-807.</w:t>
            </w:r>
          </w:p>
          <w:p w:rsidR="00C12915" w:rsidRPr="00C12915" w:rsidRDefault="00D1350F" w:rsidP="00C1291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1350F">
              <w:rPr>
                <w:rFonts w:ascii="Arial" w:hAnsi="Arial" w:cs="Arial"/>
                <w:b/>
                <w:bCs/>
                <w:sz w:val="20"/>
              </w:rPr>
              <w:t>Liendo</w:t>
            </w:r>
            <w:proofErr w:type="spellEnd"/>
            <w:r w:rsidRPr="00D1350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spellStart"/>
            <w:r w:rsidRPr="00D1350F">
              <w:rPr>
                <w:rFonts w:ascii="Arial" w:hAnsi="Arial" w:cs="Arial"/>
                <w:b/>
                <w:bCs/>
                <w:sz w:val="20"/>
              </w:rPr>
              <w:t>Stuardo</w:t>
            </w:r>
            <w:proofErr w:type="spellEnd"/>
            <w:r w:rsidRPr="00D1350F">
              <w:rPr>
                <w:rFonts w:ascii="Arial" w:hAnsi="Arial" w:cs="Arial"/>
                <w:b/>
                <w:bCs/>
                <w:sz w:val="20"/>
              </w:rPr>
              <w:t>, R. (2003),</w:t>
            </w:r>
            <w:r w:rsidRPr="00D1350F">
              <w:rPr>
                <w:rFonts w:ascii="Arial" w:hAnsi="Arial" w:cs="Arial"/>
                <w:bCs/>
                <w:sz w:val="20"/>
              </w:rPr>
              <w:t xml:space="preserve"> Access Patterns in Maya Royal Precincts, </w:t>
            </w:r>
            <w:proofErr w:type="spellStart"/>
            <w:r w:rsidRPr="00D1350F">
              <w:rPr>
                <w:rFonts w:ascii="Arial" w:hAnsi="Arial" w:cs="Arial"/>
                <w:bCs/>
                <w:sz w:val="20"/>
              </w:rPr>
              <w:t>en</w:t>
            </w:r>
            <w:proofErr w:type="spellEnd"/>
            <w:r w:rsidRPr="00D1350F">
              <w:rPr>
                <w:rFonts w:ascii="Arial" w:hAnsi="Arial" w:cs="Arial"/>
                <w:bCs/>
                <w:sz w:val="20"/>
              </w:rPr>
              <w:t xml:space="preserve"> J. Joyce </w:t>
            </w:r>
            <w:proofErr w:type="spellStart"/>
            <w:r w:rsidRPr="00D1350F">
              <w:rPr>
                <w:rFonts w:ascii="Arial" w:hAnsi="Arial" w:cs="Arial"/>
                <w:bCs/>
                <w:sz w:val="20"/>
              </w:rPr>
              <w:t>Christe</w:t>
            </w:r>
            <w:proofErr w:type="spellEnd"/>
            <w:r w:rsidRPr="00D1350F">
              <w:rPr>
                <w:rFonts w:ascii="Arial" w:hAnsi="Arial" w:cs="Arial"/>
                <w:bCs/>
                <w:sz w:val="20"/>
              </w:rPr>
              <w:t xml:space="preserve"> (ed.) </w:t>
            </w:r>
            <w:r w:rsidRPr="00D1350F">
              <w:rPr>
                <w:rFonts w:ascii="Arial" w:hAnsi="Arial" w:cs="Arial"/>
                <w:bCs/>
                <w:i/>
                <w:sz w:val="20"/>
              </w:rPr>
              <w:t xml:space="preserve">Maya Palaces and Elite Residences. </w:t>
            </w:r>
            <w:proofErr w:type="spellStart"/>
            <w:r w:rsidRPr="00D1350F">
              <w:rPr>
                <w:rFonts w:ascii="Arial" w:hAnsi="Arial" w:cs="Arial"/>
                <w:bCs/>
                <w:i/>
                <w:sz w:val="20"/>
                <w:lang w:val="es-MX"/>
              </w:rPr>
              <w:t>An</w:t>
            </w:r>
            <w:proofErr w:type="spellEnd"/>
            <w:r w:rsidRPr="00D1350F">
              <w:rPr>
                <w:rFonts w:ascii="Arial" w:hAnsi="Arial" w:cs="Arial"/>
                <w:bCs/>
                <w:i/>
                <w:sz w:val="20"/>
                <w:lang w:val="es-MX"/>
              </w:rPr>
              <w:t xml:space="preserve"> </w:t>
            </w:r>
            <w:proofErr w:type="spellStart"/>
            <w:r w:rsidRPr="00C12915">
              <w:rPr>
                <w:rFonts w:ascii="Arial" w:hAnsi="Arial" w:cs="Arial"/>
                <w:bCs/>
                <w:i/>
                <w:sz w:val="20"/>
                <w:lang w:val="es-MX"/>
              </w:rPr>
              <w:t>Interdisciplinary</w:t>
            </w:r>
            <w:proofErr w:type="spellEnd"/>
            <w:r w:rsidRPr="00C12915">
              <w:rPr>
                <w:rFonts w:ascii="Arial" w:hAnsi="Arial" w:cs="Arial"/>
                <w:bCs/>
                <w:i/>
                <w:sz w:val="20"/>
                <w:lang w:val="es-MX"/>
              </w:rPr>
              <w:t xml:space="preserve"> </w:t>
            </w:r>
            <w:proofErr w:type="spellStart"/>
            <w:r w:rsidRPr="00C12915">
              <w:rPr>
                <w:rFonts w:ascii="Arial" w:hAnsi="Arial" w:cs="Arial"/>
                <w:bCs/>
                <w:i/>
                <w:sz w:val="20"/>
                <w:lang w:val="es-MX"/>
              </w:rPr>
              <w:t>Approach</w:t>
            </w:r>
            <w:proofErr w:type="spellEnd"/>
            <w:r w:rsidRPr="00C12915">
              <w:rPr>
                <w:rFonts w:ascii="Arial" w:hAnsi="Arial" w:cs="Arial"/>
                <w:bCs/>
                <w:sz w:val="20"/>
                <w:lang w:val="es-MX"/>
              </w:rPr>
              <w:t xml:space="preserve">, </w:t>
            </w:r>
            <w:proofErr w:type="spellStart"/>
            <w:r w:rsidRPr="00C12915">
              <w:rPr>
                <w:rFonts w:ascii="Arial" w:hAnsi="Arial" w:cs="Arial"/>
                <w:bCs/>
                <w:iCs/>
                <w:sz w:val="20"/>
                <w:lang w:val="es-MX"/>
              </w:rPr>
              <w:t>University</w:t>
            </w:r>
            <w:proofErr w:type="spellEnd"/>
            <w:r w:rsidRPr="00C12915">
              <w:rPr>
                <w:rFonts w:ascii="Arial" w:hAnsi="Arial" w:cs="Arial"/>
                <w:bCs/>
                <w:iCs/>
                <w:sz w:val="20"/>
                <w:lang w:val="es-MX"/>
              </w:rPr>
              <w:t xml:space="preserve"> </w:t>
            </w:r>
            <w:proofErr w:type="spellStart"/>
            <w:r w:rsidRPr="00C12915">
              <w:rPr>
                <w:rFonts w:ascii="Arial" w:hAnsi="Arial" w:cs="Arial"/>
                <w:bCs/>
                <w:iCs/>
                <w:sz w:val="20"/>
                <w:lang w:val="es-MX"/>
              </w:rPr>
              <w:t>of</w:t>
            </w:r>
            <w:proofErr w:type="spellEnd"/>
            <w:r w:rsidRPr="00C12915">
              <w:rPr>
                <w:rFonts w:ascii="Arial" w:hAnsi="Arial" w:cs="Arial"/>
                <w:bCs/>
                <w:iCs/>
                <w:sz w:val="20"/>
                <w:lang w:val="es-MX"/>
              </w:rPr>
              <w:t xml:space="preserve"> Texas </w:t>
            </w:r>
            <w:proofErr w:type="spellStart"/>
            <w:r w:rsidRPr="00C12915">
              <w:rPr>
                <w:rFonts w:ascii="Arial" w:hAnsi="Arial" w:cs="Arial"/>
                <w:bCs/>
                <w:iCs/>
                <w:sz w:val="20"/>
                <w:lang w:val="es-MX"/>
              </w:rPr>
              <w:t>Press</w:t>
            </w:r>
            <w:proofErr w:type="spellEnd"/>
            <w:r w:rsidRPr="00C12915">
              <w:rPr>
                <w:rFonts w:ascii="Arial" w:hAnsi="Arial" w:cs="Arial"/>
                <w:bCs/>
                <w:iCs/>
                <w:sz w:val="20"/>
                <w:lang w:val="es-MX"/>
              </w:rPr>
              <w:t>, Austin, pp. 184-203.</w:t>
            </w:r>
          </w:p>
          <w:p w:rsidR="00D1350F" w:rsidRPr="00C12915" w:rsidRDefault="00D1350F" w:rsidP="00C12915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C12915">
              <w:rPr>
                <w:rFonts w:ascii="Arial" w:hAnsi="Arial" w:cs="Arial"/>
                <w:b/>
                <w:bCs/>
                <w:sz w:val="20"/>
              </w:rPr>
              <w:t>Richards-</w:t>
            </w:r>
            <w:proofErr w:type="spellStart"/>
            <w:r w:rsidRPr="00C12915">
              <w:rPr>
                <w:rFonts w:ascii="Arial" w:hAnsi="Arial" w:cs="Arial"/>
                <w:b/>
                <w:bCs/>
                <w:sz w:val="20"/>
              </w:rPr>
              <w:t>Rissetto</w:t>
            </w:r>
            <w:proofErr w:type="spellEnd"/>
            <w:r w:rsidRPr="00C12915">
              <w:rPr>
                <w:rFonts w:ascii="Arial" w:hAnsi="Arial" w:cs="Arial"/>
                <w:b/>
                <w:bCs/>
                <w:sz w:val="20"/>
              </w:rPr>
              <w:t xml:space="preserve"> H., F. </w:t>
            </w:r>
            <w:proofErr w:type="spellStart"/>
            <w:r w:rsidRPr="00C12915">
              <w:rPr>
                <w:rFonts w:ascii="Arial" w:hAnsi="Arial" w:cs="Arial"/>
                <w:b/>
                <w:bCs/>
                <w:sz w:val="20"/>
              </w:rPr>
              <w:t>Remondino</w:t>
            </w:r>
            <w:proofErr w:type="spellEnd"/>
            <w:r w:rsidRPr="00C12915">
              <w:rPr>
                <w:rFonts w:ascii="Arial" w:hAnsi="Arial" w:cs="Arial"/>
                <w:b/>
                <w:bCs/>
                <w:sz w:val="20"/>
              </w:rPr>
              <w:t xml:space="preserve">, J. </w:t>
            </w:r>
            <w:proofErr w:type="spellStart"/>
            <w:r w:rsidRPr="00C12915">
              <w:rPr>
                <w:rFonts w:ascii="Arial" w:hAnsi="Arial" w:cs="Arial"/>
                <w:b/>
                <w:bCs/>
                <w:sz w:val="20"/>
              </w:rPr>
              <w:t>Robersson</w:t>
            </w:r>
            <w:proofErr w:type="spellEnd"/>
            <w:r w:rsidRPr="00C12915">
              <w:rPr>
                <w:rFonts w:ascii="Arial" w:hAnsi="Arial" w:cs="Arial"/>
                <w:b/>
                <w:bCs/>
                <w:sz w:val="20"/>
              </w:rPr>
              <w:t xml:space="preserve">, J. </w:t>
            </w:r>
            <w:r w:rsidR="00C12915" w:rsidRPr="00C12915">
              <w:rPr>
                <w:rFonts w:ascii="Arial" w:hAnsi="Arial" w:cs="Arial"/>
                <w:b/>
                <w:bCs/>
                <w:sz w:val="20"/>
              </w:rPr>
              <w:t xml:space="preserve">von Schwerin, </w:t>
            </w:r>
            <w:r w:rsidR="00C12915" w:rsidRPr="00C12915">
              <w:rPr>
                <w:rFonts w:ascii="Arial" w:hAnsi="Arial" w:cs="Arial"/>
                <w:b/>
                <w:sz w:val="20"/>
                <w:lang w:eastAsia="es-MX"/>
              </w:rPr>
              <w:t xml:space="preserve">G. </w:t>
            </w:r>
            <w:proofErr w:type="spellStart"/>
            <w:r w:rsidR="00C12915" w:rsidRPr="00C12915">
              <w:rPr>
                <w:rFonts w:ascii="Arial" w:hAnsi="Arial" w:cs="Arial"/>
                <w:b/>
                <w:sz w:val="20"/>
                <w:lang w:eastAsia="es-MX"/>
              </w:rPr>
              <w:t>Agugiaro</w:t>
            </w:r>
            <w:proofErr w:type="spellEnd"/>
            <w:r w:rsidR="00C12915" w:rsidRPr="00C12915">
              <w:rPr>
                <w:rFonts w:ascii="Arial" w:hAnsi="Arial" w:cs="Arial"/>
                <w:b/>
                <w:sz w:val="20"/>
                <w:lang w:eastAsia="es-MX"/>
              </w:rPr>
              <w:t xml:space="preserve">, y G. Girardi (2012) </w:t>
            </w:r>
            <w:r w:rsidR="00C12915" w:rsidRPr="00C12915">
              <w:rPr>
                <w:rFonts w:ascii="Arial" w:hAnsi="Arial" w:cs="Arial"/>
                <w:sz w:val="20"/>
                <w:lang w:eastAsia="es-MX"/>
              </w:rPr>
              <w:t xml:space="preserve">Kinect and 3D GIS in archaeology, </w:t>
            </w:r>
            <w:r w:rsidR="00C12915" w:rsidRPr="00C12915">
              <w:rPr>
                <w:rFonts w:ascii="Arial" w:hAnsi="Arial" w:cs="Arial"/>
                <w:i/>
                <w:sz w:val="20"/>
                <w:lang w:eastAsia="es-MX"/>
              </w:rPr>
              <w:t>Anthropology Faculty Publications</w:t>
            </w:r>
            <w:r w:rsidR="00C12915">
              <w:rPr>
                <w:rFonts w:ascii="Arial" w:hAnsi="Arial" w:cs="Arial"/>
                <w:b/>
                <w:bCs/>
                <w:sz w:val="20"/>
              </w:rPr>
              <w:t xml:space="preserve">, </w:t>
            </w:r>
            <w:r w:rsidR="00C12915" w:rsidRPr="00C12915">
              <w:rPr>
                <w:rFonts w:ascii="Arial" w:hAnsi="Arial" w:cs="Arial"/>
                <w:bCs/>
                <w:sz w:val="20"/>
              </w:rPr>
              <w:t>Paper 63, University of Nebraska</w:t>
            </w:r>
            <w:r w:rsidR="00C12915">
              <w:rPr>
                <w:rFonts w:ascii="Arial" w:hAnsi="Arial" w:cs="Arial"/>
                <w:bCs/>
                <w:sz w:val="20"/>
              </w:rPr>
              <w:t>, pp. 331-337</w:t>
            </w:r>
          </w:p>
        </w:tc>
      </w:tr>
      <w:tr w:rsidR="00E74B04" w:rsidRPr="009B738A" w:rsidTr="00E74B04">
        <w:trPr>
          <w:trHeight w:val="546"/>
          <w:jc w:val="center"/>
        </w:trPr>
        <w:tc>
          <w:tcPr>
            <w:tcW w:w="8640" w:type="dxa"/>
            <w:gridSpan w:val="3"/>
          </w:tcPr>
          <w:p w:rsidR="00E74B04" w:rsidRDefault="00E74B04" w:rsidP="00E74B04">
            <w:pPr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C12915">
              <w:rPr>
                <w:rFonts w:ascii="Arial Narrow" w:hAnsi="Arial Narrow" w:cs="Arial"/>
                <w:b/>
                <w:sz w:val="20"/>
              </w:rPr>
              <w:t>Bibliografía</w:t>
            </w:r>
            <w:proofErr w:type="spellEnd"/>
            <w:r w:rsidRPr="00C12915">
              <w:rPr>
                <w:rFonts w:ascii="Arial Narrow" w:hAnsi="Arial Narrow" w:cs="Arial"/>
                <w:b/>
                <w:sz w:val="20"/>
              </w:rPr>
              <w:t xml:space="preserve"> </w:t>
            </w:r>
            <w:proofErr w:type="spellStart"/>
            <w:r w:rsidRPr="00C12915">
              <w:rPr>
                <w:rFonts w:ascii="Arial Narrow" w:hAnsi="Arial Narrow" w:cs="Arial"/>
                <w:b/>
                <w:sz w:val="20"/>
              </w:rPr>
              <w:t>complementaria</w:t>
            </w:r>
            <w:proofErr w:type="spellEnd"/>
            <w:r w:rsidRPr="00C12915">
              <w:rPr>
                <w:rFonts w:ascii="Arial Narrow" w:hAnsi="Arial Narrow" w:cs="Arial"/>
                <w:b/>
                <w:sz w:val="20"/>
              </w:rPr>
              <w:t>:</w:t>
            </w:r>
          </w:p>
          <w:p w:rsidR="00B66729" w:rsidRPr="003648A0" w:rsidRDefault="00B66729" w:rsidP="00B66729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s-MX"/>
              </w:rPr>
            </w:pPr>
            <w:r w:rsidRPr="003648A0">
              <w:rPr>
                <w:rFonts w:ascii="Arial" w:hAnsi="Arial" w:cs="Arial"/>
                <w:b/>
                <w:sz w:val="20"/>
                <w:lang w:eastAsia="es-MX"/>
              </w:rPr>
              <w:t xml:space="preserve">Anderson, M (2005) </w:t>
            </w:r>
            <w:r w:rsidRPr="003648A0">
              <w:rPr>
                <w:rFonts w:ascii="Arial" w:hAnsi="Arial" w:cs="Arial"/>
                <w:sz w:val="20"/>
                <w:lang w:eastAsia="es-MX"/>
              </w:rPr>
              <w:t xml:space="preserve">Houses, GIS and the Micro-topology of Pompeian Domestic Space. </w:t>
            </w:r>
            <w:proofErr w:type="spellStart"/>
            <w:r w:rsidRPr="003648A0">
              <w:rPr>
                <w:rFonts w:ascii="Arial" w:hAnsi="Arial" w:cs="Arial"/>
                <w:sz w:val="20"/>
                <w:lang w:eastAsia="es-MX"/>
              </w:rPr>
              <w:t>En</w:t>
            </w:r>
            <w:proofErr w:type="spellEnd"/>
            <w:r w:rsidRPr="003648A0">
              <w:rPr>
                <w:rFonts w:ascii="Arial" w:hAnsi="Arial" w:cs="Arial"/>
                <w:sz w:val="20"/>
                <w:lang w:eastAsia="es-MX"/>
              </w:rPr>
              <w:t xml:space="preserve"> Bruhn, J., </w:t>
            </w:r>
            <w:proofErr w:type="spellStart"/>
            <w:r w:rsidRPr="003648A0">
              <w:rPr>
                <w:rFonts w:ascii="Arial" w:hAnsi="Arial" w:cs="Arial"/>
                <w:sz w:val="20"/>
                <w:lang w:eastAsia="es-MX"/>
              </w:rPr>
              <w:t>Croxford</w:t>
            </w:r>
            <w:proofErr w:type="spellEnd"/>
            <w:r w:rsidRPr="003648A0">
              <w:rPr>
                <w:rFonts w:ascii="Arial" w:hAnsi="Arial" w:cs="Arial"/>
                <w:sz w:val="20"/>
                <w:lang w:eastAsia="es-MX"/>
              </w:rPr>
              <w:t xml:space="preserve">, B., and </w:t>
            </w:r>
            <w:proofErr w:type="spellStart"/>
            <w:r w:rsidRPr="003648A0">
              <w:rPr>
                <w:rFonts w:ascii="Arial" w:hAnsi="Arial" w:cs="Arial"/>
                <w:sz w:val="20"/>
                <w:lang w:eastAsia="es-MX"/>
              </w:rPr>
              <w:t>Grigoropoulos</w:t>
            </w:r>
            <w:proofErr w:type="spellEnd"/>
            <w:r w:rsidRPr="003648A0">
              <w:rPr>
                <w:rFonts w:ascii="Arial" w:hAnsi="Arial" w:cs="Arial"/>
                <w:sz w:val="20"/>
                <w:lang w:eastAsia="es-MX"/>
              </w:rPr>
              <w:t xml:space="preserve"> D. (</w:t>
            </w:r>
            <w:proofErr w:type="gramStart"/>
            <w:r w:rsidRPr="003648A0">
              <w:rPr>
                <w:rFonts w:ascii="Arial" w:hAnsi="Arial" w:cs="Arial"/>
                <w:sz w:val="20"/>
                <w:lang w:eastAsia="es-MX"/>
              </w:rPr>
              <w:t>eds.)TRAC</w:t>
            </w:r>
            <w:proofErr w:type="gramEnd"/>
            <w:r w:rsidRPr="003648A0">
              <w:rPr>
                <w:rFonts w:ascii="Arial" w:hAnsi="Arial" w:cs="Arial"/>
                <w:sz w:val="20"/>
                <w:lang w:eastAsia="es-MX"/>
              </w:rPr>
              <w:t xml:space="preserve"> 2004:</w:t>
            </w:r>
          </w:p>
          <w:p w:rsidR="00B66729" w:rsidRPr="000C45C6" w:rsidRDefault="00B66729" w:rsidP="00B66729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lang w:eastAsia="es-MX"/>
              </w:rPr>
            </w:pPr>
            <w:r w:rsidRPr="000C45C6">
              <w:rPr>
                <w:rFonts w:ascii="Arial" w:hAnsi="Arial" w:cs="Arial"/>
                <w:sz w:val="20"/>
                <w:lang w:eastAsia="es-MX"/>
              </w:rPr>
              <w:t>Proceedings of the Fourteenth Annual Theoretical Roman Archaeology</w:t>
            </w:r>
          </w:p>
          <w:p w:rsidR="009B738A" w:rsidRPr="000C45C6" w:rsidRDefault="00B66729" w:rsidP="009B738A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lang w:eastAsia="es-MX"/>
              </w:rPr>
            </w:pPr>
            <w:r w:rsidRPr="000C45C6">
              <w:rPr>
                <w:rFonts w:ascii="Arial" w:hAnsi="Arial" w:cs="Arial"/>
                <w:sz w:val="20"/>
                <w:lang w:eastAsia="es-MX"/>
              </w:rPr>
              <w:t>Conference. Oxford: Oxbow Books, pp. 144–156</w:t>
            </w:r>
          </w:p>
          <w:p w:rsidR="009B738A" w:rsidRPr="000C45C6" w:rsidRDefault="000C45C6" w:rsidP="009B73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s-MX"/>
              </w:rPr>
            </w:pPr>
            <w:r w:rsidRPr="000C45C6">
              <w:rPr>
                <w:rFonts w:ascii="Arial" w:hAnsi="Arial" w:cs="Arial"/>
                <w:b/>
                <w:sz w:val="20"/>
                <w:lang w:eastAsia="es-MX"/>
              </w:rPr>
              <w:t>Ashmore, W. (1991)</w:t>
            </w:r>
            <w:r w:rsidR="009B738A" w:rsidRPr="000C45C6">
              <w:rPr>
                <w:rFonts w:ascii="Arial" w:hAnsi="Arial" w:cs="Arial"/>
                <w:sz w:val="20"/>
                <w:lang w:eastAsia="es-MX"/>
              </w:rPr>
              <w:t xml:space="preserve"> Site Planning Principles and Concepts of Directionality among the Ancient Maya. Latin American Antiquity 2: 199-226.</w:t>
            </w:r>
          </w:p>
          <w:p w:rsidR="00B66729" w:rsidRPr="003648A0" w:rsidRDefault="00B66729" w:rsidP="009B738A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s-MX"/>
              </w:rPr>
            </w:pPr>
            <w:r w:rsidRPr="000C45C6">
              <w:rPr>
                <w:rFonts w:ascii="Arial" w:hAnsi="Arial" w:cs="Arial"/>
                <w:b/>
                <w:sz w:val="20"/>
              </w:rPr>
              <w:t>Ashmore, W (</w:t>
            </w:r>
            <w:r w:rsidRPr="000C45C6">
              <w:rPr>
                <w:rFonts w:ascii="Arial" w:hAnsi="Arial" w:cs="Arial"/>
                <w:b/>
                <w:sz w:val="20"/>
                <w:lang w:eastAsia="es-MX"/>
              </w:rPr>
              <w:t>2004)</w:t>
            </w:r>
            <w:r w:rsidRPr="000C45C6">
              <w:rPr>
                <w:rFonts w:ascii="Arial" w:hAnsi="Arial" w:cs="Arial"/>
                <w:sz w:val="20"/>
                <w:lang w:eastAsia="es-MX"/>
              </w:rPr>
              <w:t xml:space="preserve"> Ancient</w:t>
            </w:r>
            <w:r w:rsidRPr="003648A0">
              <w:rPr>
                <w:rFonts w:ascii="Arial" w:hAnsi="Arial" w:cs="Arial"/>
                <w:sz w:val="20"/>
                <w:lang w:eastAsia="es-MX"/>
              </w:rPr>
              <w:t xml:space="preserve"> Maya Landscapes. In </w:t>
            </w:r>
            <w:r w:rsidRPr="003648A0">
              <w:rPr>
                <w:rFonts w:ascii="Arial" w:hAnsi="Arial" w:cs="Arial"/>
                <w:i/>
                <w:iCs/>
                <w:sz w:val="20"/>
                <w:lang w:eastAsia="es-MX"/>
              </w:rPr>
              <w:t>Continuities and Changes in Maya Archaeology: Perspectives at the Millennium</w:t>
            </w:r>
            <w:r w:rsidRPr="003648A0">
              <w:rPr>
                <w:rFonts w:ascii="Arial" w:hAnsi="Arial" w:cs="Arial"/>
                <w:sz w:val="20"/>
                <w:lang w:eastAsia="es-MX"/>
              </w:rPr>
              <w:t xml:space="preserve">, edited by Charles W. Golden and Greg </w:t>
            </w:r>
            <w:proofErr w:type="spellStart"/>
            <w:r w:rsidRPr="003648A0">
              <w:rPr>
                <w:rFonts w:ascii="Arial" w:hAnsi="Arial" w:cs="Arial"/>
                <w:sz w:val="20"/>
                <w:lang w:eastAsia="es-MX"/>
              </w:rPr>
              <w:t>Borgstede</w:t>
            </w:r>
            <w:proofErr w:type="spellEnd"/>
            <w:r w:rsidRPr="003648A0">
              <w:rPr>
                <w:rFonts w:ascii="Arial" w:hAnsi="Arial" w:cs="Arial"/>
                <w:sz w:val="20"/>
                <w:lang w:eastAsia="es-MX"/>
              </w:rPr>
              <w:t>, pp. 88-100. Routledge, New York &amp; London.</w:t>
            </w:r>
          </w:p>
          <w:p w:rsidR="00B66729" w:rsidRPr="003648A0" w:rsidRDefault="00B66729" w:rsidP="00B667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648A0">
              <w:rPr>
                <w:rFonts w:ascii="Arial" w:hAnsi="Arial" w:cs="Arial"/>
                <w:b/>
                <w:sz w:val="20"/>
                <w:lang w:eastAsia="es-MX"/>
              </w:rPr>
              <w:t>Ashmore, W. (2012)</w:t>
            </w:r>
            <w:r w:rsidRPr="003648A0">
              <w:rPr>
                <w:rFonts w:ascii="Arial" w:hAnsi="Arial" w:cs="Arial"/>
                <w:sz w:val="20"/>
                <w:lang w:eastAsia="es-MX"/>
              </w:rPr>
              <w:t xml:space="preserve"> </w:t>
            </w:r>
            <w:r w:rsidRPr="003648A0">
              <w:rPr>
                <w:rFonts w:ascii="Arial" w:hAnsi="Arial" w:cs="Arial"/>
                <w:i/>
                <w:iCs/>
                <w:sz w:val="20"/>
                <w:lang w:eastAsia="es-MX"/>
              </w:rPr>
              <w:t xml:space="preserve">Towards Lived Experience of Ancient Maya Cities, Settlement and Landscapes. </w:t>
            </w:r>
            <w:r w:rsidRPr="003648A0">
              <w:rPr>
                <w:rFonts w:ascii="Arial" w:hAnsi="Arial" w:cs="Arial"/>
                <w:sz w:val="20"/>
                <w:lang w:eastAsia="es-MX"/>
              </w:rPr>
              <w:t>Paper presented at the 19th Annual Symposium of the Pre-Columbian Society of Washington D.C. “The World Around Them: How Pre-Columbian Societies Created Their Cultural Landscapes.</w:t>
            </w:r>
          </w:p>
          <w:p w:rsidR="00B66729" w:rsidRPr="003648A0" w:rsidRDefault="00B66729" w:rsidP="00B66729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648A0">
              <w:rPr>
                <w:rFonts w:ascii="Arial" w:hAnsi="Arial" w:cs="Arial"/>
                <w:b/>
                <w:sz w:val="20"/>
                <w:lang w:eastAsia="es-MX"/>
              </w:rPr>
              <w:t xml:space="preserve">Beaudry, M. C. and T. G. </w:t>
            </w:r>
            <w:proofErr w:type="spellStart"/>
            <w:r w:rsidRPr="003648A0">
              <w:rPr>
                <w:rFonts w:ascii="Arial" w:hAnsi="Arial" w:cs="Arial"/>
                <w:b/>
                <w:sz w:val="20"/>
                <w:lang w:eastAsia="es-MX"/>
              </w:rPr>
              <w:t>Parno</w:t>
            </w:r>
            <w:proofErr w:type="spellEnd"/>
            <w:r w:rsidRPr="003648A0">
              <w:rPr>
                <w:rFonts w:ascii="Arial" w:hAnsi="Arial" w:cs="Arial"/>
                <w:b/>
                <w:sz w:val="20"/>
                <w:lang w:eastAsia="es-MX"/>
              </w:rPr>
              <w:t xml:space="preserve"> (2013</w:t>
            </w:r>
            <w:r w:rsidRPr="003648A0">
              <w:rPr>
                <w:rFonts w:ascii="Arial" w:hAnsi="Arial" w:cs="Arial"/>
                <w:sz w:val="20"/>
                <w:lang w:eastAsia="es-MX"/>
              </w:rPr>
              <w:t xml:space="preserve">) </w:t>
            </w:r>
            <w:r w:rsidRPr="003648A0">
              <w:rPr>
                <w:rFonts w:ascii="Arial" w:hAnsi="Arial" w:cs="Arial"/>
                <w:i/>
                <w:iCs/>
                <w:sz w:val="20"/>
                <w:lang w:eastAsia="es-MX"/>
              </w:rPr>
              <w:t>Archaeologies of Mobility and Movement</w:t>
            </w:r>
            <w:r w:rsidRPr="003648A0">
              <w:rPr>
                <w:rFonts w:ascii="Arial" w:hAnsi="Arial" w:cs="Arial"/>
                <w:sz w:val="20"/>
                <w:lang w:eastAsia="es-MX"/>
              </w:rPr>
              <w:t>, Springer, New York.</w:t>
            </w:r>
          </w:p>
          <w:p w:rsidR="009B738A" w:rsidRPr="003648A0" w:rsidRDefault="000E198C" w:rsidP="009B738A">
            <w:pPr>
              <w:pStyle w:val="Default"/>
              <w:numPr>
                <w:ilvl w:val="0"/>
                <w:numId w:val="19"/>
              </w:numPr>
              <w:rPr>
                <w:rFonts w:ascii="Arial" w:eastAsia="Helvetica" w:hAnsi="Arial" w:cs="Arial"/>
                <w:sz w:val="20"/>
                <w:szCs w:val="20"/>
                <w:lang w:val="en-US"/>
              </w:rPr>
            </w:pPr>
            <w:r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>Carballo, D.</w:t>
            </w:r>
            <w:r w:rsidR="00DF2DE5"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M. </w:t>
            </w:r>
            <w:r w:rsidR="00816821"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 w:rsidR="00DF2DE5"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>2010</w:t>
            </w:r>
            <w:r w:rsidR="00816821"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F2DE5" w:rsidRPr="003648A0">
              <w:rPr>
                <w:rFonts w:ascii="Arial" w:hAnsi="Arial" w:cs="Arial"/>
                <w:sz w:val="20"/>
                <w:szCs w:val="20"/>
                <w:lang w:val="en-US"/>
              </w:rPr>
              <w:t>Advances in the Household Arch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>aeology of Highland Mesoamerica</w:t>
            </w:r>
            <w:r w:rsidR="00DF2DE5"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DF2DE5" w:rsidRPr="003648A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Journal of Archaeological Research</w:t>
            </w:r>
            <w:r w:rsidR="00DF2DE5" w:rsidRPr="003648A0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816821"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 Vol. 19, No. 2: 133-189</w:t>
            </w:r>
          </w:p>
          <w:p w:rsidR="000E198C" w:rsidRPr="003648A0" w:rsidRDefault="000E198C" w:rsidP="009B738A">
            <w:pPr>
              <w:pStyle w:val="Default"/>
              <w:numPr>
                <w:ilvl w:val="0"/>
                <w:numId w:val="19"/>
              </w:numPr>
              <w:rPr>
                <w:rFonts w:ascii="Arial" w:eastAsia="Helvetica" w:hAnsi="Arial" w:cs="Arial"/>
                <w:sz w:val="20"/>
                <w:szCs w:val="20"/>
              </w:rPr>
            </w:pPr>
            <w:r w:rsidRPr="003648A0">
              <w:rPr>
                <w:rFonts w:ascii="Arial" w:eastAsia="Helvetica" w:hAnsi="Arial" w:cs="Arial"/>
                <w:b/>
                <w:sz w:val="20"/>
                <w:szCs w:val="20"/>
              </w:rPr>
              <w:t>Ciudad Ruiz,</w:t>
            </w:r>
            <w:r w:rsidR="001F089D">
              <w:rPr>
                <w:rFonts w:ascii="Arial" w:eastAsia="Helvetica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3648A0">
              <w:rPr>
                <w:rFonts w:ascii="Arial" w:eastAsia="Helvetica" w:hAnsi="Arial" w:cs="Arial"/>
                <w:b/>
                <w:sz w:val="20"/>
                <w:szCs w:val="20"/>
              </w:rPr>
              <w:t>A,  M.</w:t>
            </w:r>
            <w:proofErr w:type="gramEnd"/>
            <w:r w:rsidRPr="003648A0">
              <w:rPr>
                <w:rFonts w:ascii="Arial" w:eastAsia="Helvetica" w:hAnsi="Arial" w:cs="Arial"/>
                <w:b/>
                <w:sz w:val="20"/>
                <w:szCs w:val="20"/>
              </w:rPr>
              <w:t xml:space="preserve"> J. Iglesias Ponce de León M. Del C. Martínez </w:t>
            </w:r>
            <w:proofErr w:type="spellStart"/>
            <w:r w:rsidRPr="003648A0">
              <w:rPr>
                <w:rFonts w:ascii="Arial" w:eastAsia="Helvetica" w:hAnsi="Arial" w:cs="Arial"/>
                <w:b/>
                <w:sz w:val="20"/>
                <w:szCs w:val="20"/>
              </w:rPr>
              <w:t>Martínez</w:t>
            </w:r>
            <w:proofErr w:type="spellEnd"/>
            <w:r w:rsidRPr="003648A0">
              <w:rPr>
                <w:rFonts w:ascii="Arial" w:eastAsia="Helvetica" w:hAnsi="Arial" w:cs="Arial"/>
                <w:b/>
                <w:sz w:val="20"/>
                <w:szCs w:val="20"/>
              </w:rPr>
              <w:t xml:space="preserve"> (</w:t>
            </w:r>
            <w:r w:rsidR="003648A0" w:rsidRPr="003648A0">
              <w:rPr>
                <w:rFonts w:ascii="Arial" w:eastAsia="Helvetica" w:hAnsi="Arial" w:cs="Arial"/>
                <w:b/>
                <w:sz w:val="20"/>
                <w:szCs w:val="20"/>
              </w:rPr>
              <w:t>2001</w:t>
            </w:r>
            <w:r w:rsidRPr="003648A0">
              <w:rPr>
                <w:rFonts w:ascii="Arial" w:eastAsia="Helvetica" w:hAnsi="Arial" w:cs="Arial"/>
                <w:b/>
                <w:sz w:val="20"/>
                <w:szCs w:val="20"/>
              </w:rPr>
              <w:t>)</w:t>
            </w:r>
            <w:r w:rsidRPr="003648A0">
              <w:rPr>
                <w:rFonts w:ascii="Arial" w:eastAsia="Helvetica" w:hAnsi="Arial" w:cs="Arial"/>
                <w:sz w:val="20"/>
                <w:szCs w:val="20"/>
              </w:rPr>
              <w:t xml:space="preserve"> Reconstruyendo la Ciudad Maya. El Urbanismo en las Sociedades Antiguas, SEEM</w:t>
            </w:r>
            <w:r w:rsidR="003648A0" w:rsidRPr="003648A0">
              <w:rPr>
                <w:rFonts w:ascii="Arial" w:eastAsia="Helvetica" w:hAnsi="Arial" w:cs="Arial"/>
                <w:sz w:val="20"/>
                <w:szCs w:val="20"/>
              </w:rPr>
              <w:t>, Madrid</w:t>
            </w:r>
          </w:p>
          <w:p w:rsidR="009B738A" w:rsidRPr="003648A0" w:rsidRDefault="000E198C" w:rsidP="009B738A">
            <w:pPr>
              <w:pStyle w:val="Default"/>
              <w:numPr>
                <w:ilvl w:val="0"/>
                <w:numId w:val="19"/>
              </w:numPr>
              <w:rPr>
                <w:rFonts w:ascii="Arial" w:eastAsia="Helvetica" w:hAnsi="Arial" w:cs="Arial"/>
                <w:sz w:val="20"/>
                <w:szCs w:val="20"/>
                <w:lang w:val="en-US"/>
              </w:rPr>
            </w:pPr>
            <w:proofErr w:type="spellStart"/>
            <w:r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>Claasen</w:t>
            </w:r>
            <w:proofErr w:type="spellEnd"/>
            <w:r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>, C. (2011)</w:t>
            </w:r>
            <w:r w:rsidR="009B738A"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 Waning Pilgrimage Paths and Modern </w:t>
            </w:r>
            <w:proofErr w:type="spellStart"/>
            <w:r w:rsidR="009B738A" w:rsidRPr="003648A0">
              <w:rPr>
                <w:rFonts w:ascii="Arial" w:hAnsi="Arial" w:cs="Arial"/>
                <w:sz w:val="20"/>
                <w:szCs w:val="20"/>
                <w:lang w:val="en-US"/>
              </w:rPr>
              <w:t>Roadscapes</w:t>
            </w:r>
            <w:proofErr w:type="spellEnd"/>
            <w:r w:rsidR="009B738A" w:rsidRPr="003648A0">
              <w:rPr>
                <w:rFonts w:ascii="Arial" w:hAnsi="Arial" w:cs="Arial"/>
                <w:sz w:val="20"/>
                <w:szCs w:val="20"/>
                <w:lang w:val="en-US"/>
              </w:rPr>
              <w:t>: Moving Through</w:t>
            </w:r>
            <w:r w:rsidR="009B738A" w:rsidRPr="003648A0">
              <w:rPr>
                <w:rFonts w:ascii="Arial" w:eastAsia="Helvetica" w:hAnsi="Arial" w:cs="Arial"/>
                <w:sz w:val="20"/>
                <w:szCs w:val="20"/>
                <w:lang w:val="en-US"/>
              </w:rPr>
              <w:t xml:space="preserve"> </w:t>
            </w:r>
            <w:r w:rsidR="009B738A"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Landscape </w:t>
            </w:r>
            <w:proofErr w:type="gramStart"/>
            <w:r w:rsidR="009B738A" w:rsidRPr="003648A0">
              <w:rPr>
                <w:rFonts w:ascii="Arial" w:hAnsi="Arial" w:cs="Arial"/>
                <w:sz w:val="20"/>
                <w:szCs w:val="20"/>
                <w:lang w:val="en-US"/>
              </w:rPr>
              <w:t>In</w:t>
            </w:r>
            <w:proofErr w:type="gramEnd"/>
            <w:r w:rsidR="009B738A"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 Northern Guerrero, Mexico. </w:t>
            </w:r>
            <w:r w:rsidR="009B738A" w:rsidRPr="003648A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World Archaeology </w:t>
            </w:r>
            <w:r w:rsidR="009B738A" w:rsidRPr="003648A0">
              <w:rPr>
                <w:rFonts w:ascii="Arial" w:hAnsi="Arial" w:cs="Arial"/>
                <w:sz w:val="20"/>
                <w:szCs w:val="20"/>
                <w:lang w:val="en-US"/>
              </w:rPr>
              <w:t>43(3): 493-504.</w:t>
            </w:r>
          </w:p>
          <w:p w:rsidR="009B738A" w:rsidRPr="003648A0" w:rsidRDefault="009B738A" w:rsidP="000E198C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>Delle</w:t>
            </w:r>
            <w:proofErr w:type="spellEnd"/>
            <w:r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>, J., (2002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) Power and Landscape: Spatial Dynamics in Early-Nineteenth </w:t>
            </w:r>
            <w:proofErr w:type="spellStart"/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>CenturyJamaica</w:t>
            </w:r>
            <w:proofErr w:type="spellEnd"/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. In M. O’Donovan (ed.), </w:t>
            </w:r>
            <w:r w:rsidRPr="003648A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The Dynamics of Power. 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>Center for Archaeological Investigations</w:t>
            </w:r>
            <w:r w:rsidRPr="003648A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>Southern Illinois University Carbondale,</w:t>
            </w:r>
            <w:r w:rsidR="000E198C"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>Occasional Paper No. 30, Carbondale, pp. 341-361</w:t>
            </w:r>
          </w:p>
          <w:p w:rsidR="009B738A" w:rsidRPr="003648A0" w:rsidRDefault="009B738A" w:rsidP="009B738A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Demarest, A. A. K. Morgan, C. </w:t>
            </w:r>
            <w:proofErr w:type="spellStart"/>
            <w:r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>Wolley</w:t>
            </w:r>
            <w:proofErr w:type="spellEnd"/>
            <w:r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>, and H. Escobedo (2003)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 The Political 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Acquisition of Sacred Geography: The </w:t>
            </w:r>
            <w:proofErr w:type="spellStart"/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>Murciélagos</w:t>
            </w:r>
            <w:proofErr w:type="spellEnd"/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 Complex at Dos </w:t>
            </w:r>
            <w:proofErr w:type="spellStart"/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>Pilas</w:t>
            </w:r>
            <w:proofErr w:type="spellEnd"/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. In J. Joyce Christie (ed.), </w:t>
            </w:r>
            <w:r w:rsidRPr="003648A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Maya Palaces and Elite Residences. An Interdisciplinary Approach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>. University of Texas Press, Austin,</w:t>
            </w:r>
            <w:r w:rsidRPr="003648A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3648A0">
              <w:rPr>
                <w:rFonts w:ascii="Arial" w:hAnsi="Arial" w:cs="Arial"/>
                <w:sz w:val="20"/>
                <w:szCs w:val="20"/>
              </w:rPr>
              <w:t>pp. 120-153.</w:t>
            </w:r>
          </w:p>
          <w:p w:rsidR="009B738A" w:rsidRPr="003648A0" w:rsidRDefault="009B738A" w:rsidP="009B738A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>Estrada Belli, F., and M. Koch (2007)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 Remote Sensing and GIS Analysis of a Maya City and Its Landscape: </w:t>
            </w:r>
            <w:proofErr w:type="spellStart"/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>Holmul</w:t>
            </w:r>
            <w:proofErr w:type="spellEnd"/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, Guatemala. In J. Wiseman and F. El-Baz (eds.) </w:t>
            </w:r>
            <w:proofErr w:type="spellStart"/>
            <w:r w:rsidRPr="003648A0">
              <w:rPr>
                <w:rFonts w:ascii="Arial" w:hAnsi="Arial" w:cs="Arial"/>
                <w:i/>
                <w:iCs/>
                <w:sz w:val="20"/>
                <w:szCs w:val="20"/>
              </w:rPr>
              <w:t>Remote</w:t>
            </w:r>
            <w:proofErr w:type="spellEnd"/>
            <w:r w:rsidRPr="003648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648A0">
              <w:rPr>
                <w:rFonts w:ascii="Arial" w:hAnsi="Arial" w:cs="Arial"/>
                <w:i/>
                <w:iCs/>
                <w:sz w:val="20"/>
                <w:szCs w:val="20"/>
              </w:rPr>
              <w:t>Sensing</w:t>
            </w:r>
            <w:proofErr w:type="spellEnd"/>
            <w:r w:rsidRPr="003648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</w:t>
            </w:r>
            <w:r w:rsidRPr="003648A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Archaeology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>, Springer-Verlag, New York, pp 263-281.</w:t>
            </w:r>
          </w:p>
          <w:p w:rsidR="009B738A" w:rsidRPr="003648A0" w:rsidRDefault="009B738A" w:rsidP="009B738A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proofErr w:type="spellStart"/>
            <w:r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>Fedick</w:t>
            </w:r>
            <w:proofErr w:type="spellEnd"/>
            <w:r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>, S. L. (2010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) Theory and Method in the Analysis of Ancient Maya Agricultural Landscape: The Household Model of Agricultural Production. </w:t>
            </w:r>
            <w:r w:rsidRPr="003648A0">
              <w:rPr>
                <w:rFonts w:ascii="Arial" w:hAnsi="Arial" w:cs="Arial"/>
                <w:sz w:val="20"/>
                <w:szCs w:val="20"/>
              </w:rPr>
              <w:t xml:space="preserve">In </w:t>
            </w:r>
            <w:proofErr w:type="spellStart"/>
            <w:r w:rsidRPr="003648A0">
              <w:rPr>
                <w:rFonts w:ascii="Arial" w:hAnsi="Arial" w:cs="Arial"/>
                <w:sz w:val="20"/>
                <w:szCs w:val="20"/>
              </w:rPr>
              <w:t>Ortíz</w:t>
            </w:r>
            <w:proofErr w:type="spellEnd"/>
            <w:r w:rsidRPr="003648A0">
              <w:rPr>
                <w:rFonts w:ascii="Arial" w:hAnsi="Arial" w:cs="Arial"/>
                <w:sz w:val="20"/>
                <w:szCs w:val="20"/>
              </w:rPr>
              <w:t xml:space="preserve"> Díaz E.(ed.) </w:t>
            </w:r>
            <w:r w:rsidRPr="003648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Lugar, Espacio y Paisaje en Arqueología: </w:t>
            </w:r>
            <w:proofErr w:type="spellStart"/>
            <w:r w:rsidRPr="003648A0">
              <w:rPr>
                <w:rFonts w:ascii="Arial" w:hAnsi="Arial" w:cs="Arial"/>
                <w:i/>
                <w:iCs/>
                <w:sz w:val="20"/>
                <w:szCs w:val="20"/>
              </w:rPr>
              <w:t>Mesoamerica</w:t>
            </w:r>
            <w:proofErr w:type="spellEnd"/>
            <w:r w:rsidRPr="003648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y Otras </w:t>
            </w:r>
            <w:proofErr w:type="spellStart"/>
            <w:r w:rsidRPr="003648A0">
              <w:rPr>
                <w:rFonts w:ascii="Arial" w:hAnsi="Arial" w:cs="Arial"/>
                <w:i/>
                <w:iCs/>
                <w:sz w:val="20"/>
                <w:szCs w:val="20"/>
              </w:rPr>
              <w:t>Areas</w:t>
            </w:r>
            <w:proofErr w:type="spellEnd"/>
            <w:r w:rsidRPr="003648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Culturales. </w:t>
            </w:r>
            <w:r w:rsidRPr="003648A0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 xml:space="preserve">VI Coloquio Pedro Bosh Gimpera, </w:t>
            </w:r>
            <w:r w:rsidRPr="003648A0">
              <w:rPr>
                <w:rFonts w:ascii="Arial" w:hAnsi="Arial" w:cs="Arial"/>
                <w:sz w:val="20"/>
                <w:szCs w:val="20"/>
                <w:lang w:val="it-IT"/>
              </w:rPr>
              <w:t>IIA-UNAM, Mexico.</w:t>
            </w:r>
          </w:p>
          <w:p w:rsidR="000E198C" w:rsidRPr="003648A0" w:rsidRDefault="009B738A" w:rsidP="000E198C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>Ingold, T. (1993)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 The Temporality of Landscape, </w:t>
            </w:r>
            <w:r w:rsidRPr="003648A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World Archaeology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>, 25 (2):152-174</w:t>
            </w:r>
          </w:p>
          <w:p w:rsidR="000E198C" w:rsidRPr="003648A0" w:rsidRDefault="000E198C" w:rsidP="000E198C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Landau, K., (2015) Spatial Logic and Maya City Planning: The Case for </w:t>
            </w:r>
            <w:proofErr w:type="spellStart"/>
            <w:proofErr w:type="gramStart"/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>Cosmology,</w:t>
            </w:r>
            <w:r w:rsidRPr="003648A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Cambridge</w:t>
            </w:r>
            <w:proofErr w:type="spellEnd"/>
            <w:proofErr w:type="gramEnd"/>
            <w:r w:rsidRPr="003648A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Archaeological Journal, 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>25, (1): 275–292</w:t>
            </w:r>
          </w:p>
          <w:p w:rsidR="003648A0" w:rsidRPr="003648A0" w:rsidRDefault="000E198C" w:rsidP="003648A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Ingold, T. 2000. </w:t>
            </w:r>
            <w:r w:rsidRPr="003648A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The Perception of the Environment: Essays on livelihood, dwelling and skill. </w:t>
            </w:r>
            <w:r w:rsidRPr="003648A0">
              <w:rPr>
                <w:rFonts w:ascii="Arial" w:hAnsi="Arial" w:cs="Arial"/>
                <w:sz w:val="20"/>
                <w:szCs w:val="20"/>
              </w:rPr>
              <w:t>Routledge. Nueva York.</w:t>
            </w:r>
          </w:p>
          <w:p w:rsidR="003648A0" w:rsidRPr="003648A0" w:rsidRDefault="003648A0" w:rsidP="003648A0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>Kent, S. (</w:t>
            </w:r>
            <w:r w:rsidRPr="003648A0">
              <w:rPr>
                <w:rFonts w:ascii="Arial" w:eastAsia="Helvetica" w:hAnsi="Arial" w:cs="Arial"/>
                <w:b/>
                <w:sz w:val="20"/>
                <w:szCs w:val="20"/>
                <w:lang w:val="en-US"/>
              </w:rPr>
              <w:t>1990)</w:t>
            </w:r>
            <w:r w:rsidRPr="003648A0">
              <w:rPr>
                <w:rFonts w:ascii="Arial" w:eastAsia="Helvetica" w:hAnsi="Arial" w:cs="Arial"/>
                <w:sz w:val="20"/>
                <w:szCs w:val="20"/>
                <w:lang w:val="en-US"/>
              </w:rPr>
              <w:t xml:space="preserve"> </w:t>
            </w:r>
            <w:r w:rsidRPr="003648A0">
              <w:rPr>
                <w:rFonts w:ascii="Arial" w:eastAsia="Helvetica" w:hAnsi="Arial" w:cs="Arial"/>
                <w:i/>
                <w:iCs/>
                <w:sz w:val="20"/>
                <w:szCs w:val="20"/>
                <w:lang w:val="en-US"/>
              </w:rPr>
              <w:t>Domestic Architecture and the Use of Space</w:t>
            </w:r>
            <w:r w:rsidRPr="003648A0">
              <w:rPr>
                <w:rFonts w:ascii="Arial" w:eastAsia="Helvetica" w:hAnsi="Arial" w:cs="Arial"/>
                <w:sz w:val="20"/>
                <w:szCs w:val="20"/>
                <w:lang w:val="en-US"/>
              </w:rPr>
              <w:t>. An interdisciplinary cross-cultural study, New Directions in Archaeology, Cambridge University Press, Cambridge.</w:t>
            </w:r>
          </w:p>
          <w:p w:rsidR="000E198C" w:rsidRPr="003648A0" w:rsidRDefault="000E198C" w:rsidP="000E198C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Lawrence, Denise L. and </w:t>
            </w:r>
            <w:proofErr w:type="spellStart"/>
            <w:r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>Setha</w:t>
            </w:r>
            <w:proofErr w:type="spellEnd"/>
            <w:r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M. Low (1990)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 The Built Environment and Spatial Form. </w:t>
            </w:r>
            <w:r w:rsidRPr="003648A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Annual Review of Anthropology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 19:453</w:t>
            </w:r>
            <w:r w:rsidRPr="003648A0">
              <w:rPr>
                <w:rFonts w:ascii="Arial" w:hAnsi="Arial" w:cs="Arial"/>
                <w:sz w:val="20"/>
                <w:szCs w:val="20"/>
              </w:rPr>
              <w:t>-505.</w:t>
            </w:r>
          </w:p>
          <w:p w:rsidR="000E198C" w:rsidRPr="003648A0" w:rsidRDefault="000E198C" w:rsidP="000E198C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</w:rPr>
            </w:pPr>
            <w:r w:rsidRPr="003648A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62A7F">
              <w:rPr>
                <w:rFonts w:ascii="Arial" w:hAnsi="Arial" w:cs="Arial"/>
                <w:b/>
                <w:sz w:val="20"/>
                <w:szCs w:val="20"/>
                <w:lang w:val="en-US"/>
              </w:rPr>
              <w:t>Liendo</w:t>
            </w:r>
            <w:proofErr w:type="spellEnd"/>
            <w:r w:rsidRPr="00F62A7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2A7F">
              <w:rPr>
                <w:rFonts w:ascii="Arial" w:hAnsi="Arial" w:cs="Arial"/>
                <w:b/>
                <w:sz w:val="20"/>
                <w:szCs w:val="20"/>
                <w:lang w:val="en-US"/>
              </w:rPr>
              <w:t>Stuardo</w:t>
            </w:r>
            <w:proofErr w:type="spellEnd"/>
            <w:r w:rsidRPr="00F62A7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R. and F. </w:t>
            </w:r>
            <w:proofErr w:type="spellStart"/>
            <w:r w:rsidRPr="00F62A7F">
              <w:rPr>
                <w:rFonts w:ascii="Arial" w:hAnsi="Arial" w:cs="Arial"/>
                <w:b/>
                <w:sz w:val="20"/>
                <w:szCs w:val="20"/>
                <w:lang w:val="en-US"/>
              </w:rPr>
              <w:t>Zalaquett</w:t>
            </w:r>
            <w:proofErr w:type="spellEnd"/>
            <w:r w:rsidRPr="00F62A7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Rock</w:t>
            </w:r>
            <w:r w:rsidR="00F62A7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(e</w:t>
            </w:r>
            <w:r w:rsidR="00F62A7F" w:rsidRPr="00F62A7F">
              <w:rPr>
                <w:rFonts w:ascii="Arial" w:hAnsi="Arial" w:cs="Arial"/>
                <w:b/>
                <w:sz w:val="20"/>
                <w:szCs w:val="20"/>
                <w:lang w:val="en-US"/>
              </w:rPr>
              <w:t>ds.</w:t>
            </w:r>
            <w:r w:rsidR="00F62A7F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  <w:r w:rsidRPr="00F62A7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3648A0">
              <w:rPr>
                <w:rFonts w:ascii="Arial" w:hAnsi="Arial" w:cs="Arial"/>
                <w:b/>
                <w:sz w:val="20"/>
                <w:szCs w:val="20"/>
              </w:rPr>
              <w:t>(2011),</w:t>
            </w:r>
            <w:r w:rsidRPr="003648A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648A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Representaciones y Espacios públicos en el área Maya. Un estudio Interdisciplinario. </w:t>
            </w:r>
            <w:r w:rsidRPr="003648A0">
              <w:rPr>
                <w:rFonts w:ascii="Arial" w:hAnsi="Arial" w:cs="Arial"/>
                <w:sz w:val="20"/>
                <w:szCs w:val="20"/>
              </w:rPr>
              <w:t>Instituto de Investigaciones Filológicas, Instituto de Investigaciones Antropológicas, UNAM, México D.F.,</w:t>
            </w:r>
          </w:p>
          <w:p w:rsidR="000E198C" w:rsidRPr="003648A0" w:rsidRDefault="000E198C" w:rsidP="000E198C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>Llobera</w:t>
            </w:r>
            <w:proofErr w:type="spellEnd"/>
            <w:r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>, M. (2000)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 Understanding movement: a pilot model towards the sociology of movement. In </w:t>
            </w:r>
            <w:r w:rsidRPr="003648A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Beyond the Map: Archaeology and Spatial Technologies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>, edited by Gary Lock, IOS Press, Amsterdam, 2000, pp. 65–84.</w:t>
            </w:r>
          </w:p>
          <w:p w:rsidR="000E198C" w:rsidRPr="003648A0" w:rsidRDefault="000E198C" w:rsidP="000E198C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  <w:r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>Mack, A. (2004)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 One Landscape, Many Experiences: Differing Perspectives of the Temple Districts of </w:t>
            </w:r>
            <w:proofErr w:type="spellStart"/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>Vijayanagara</w:t>
            </w:r>
            <w:proofErr w:type="spellEnd"/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3648A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Journal of Archaeological Method and Theory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>, Vol. 11 (1): 59-81.</w:t>
            </w:r>
          </w:p>
          <w:p w:rsidR="000E198C" w:rsidRPr="00F62A7F" w:rsidRDefault="000E198C" w:rsidP="000E198C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62A7F">
              <w:rPr>
                <w:rFonts w:ascii="Arial" w:hAnsi="Arial" w:cs="Arial"/>
                <w:b/>
                <w:sz w:val="20"/>
                <w:szCs w:val="20"/>
              </w:rPr>
              <w:t>Manzanilla, L. R. (1</w:t>
            </w:r>
            <w:r w:rsidRPr="00F62A7F">
              <w:rPr>
                <w:rFonts w:ascii="Arial" w:eastAsia="Helvetica" w:hAnsi="Arial" w:cs="Arial"/>
                <w:b/>
                <w:sz w:val="20"/>
                <w:szCs w:val="20"/>
              </w:rPr>
              <w:t>990)</w:t>
            </w:r>
            <w:r w:rsidRPr="003648A0">
              <w:rPr>
                <w:rFonts w:ascii="Arial" w:eastAsia="Helvetica" w:hAnsi="Arial" w:cs="Arial"/>
                <w:sz w:val="20"/>
                <w:szCs w:val="20"/>
              </w:rPr>
              <w:t xml:space="preserve"> Niveles de análisis en el estudio de unidades habitacionales, </w:t>
            </w:r>
            <w:r w:rsidRPr="003648A0">
              <w:rPr>
                <w:rFonts w:ascii="Arial" w:eastAsia="Helvetica" w:hAnsi="Arial" w:cs="Arial"/>
                <w:i/>
                <w:iCs/>
                <w:sz w:val="20"/>
                <w:szCs w:val="20"/>
              </w:rPr>
              <w:t xml:space="preserve">Revista Española de Antropología Americana </w:t>
            </w:r>
            <w:r w:rsidRPr="003648A0">
              <w:rPr>
                <w:rFonts w:ascii="Arial" w:eastAsia="Helvetica" w:hAnsi="Arial" w:cs="Arial"/>
                <w:sz w:val="20"/>
                <w:szCs w:val="20"/>
              </w:rPr>
              <w:t>n. 20, Madrid: 9-18.</w:t>
            </w:r>
          </w:p>
          <w:p w:rsidR="00F62A7F" w:rsidRPr="00F62A7F" w:rsidRDefault="00C80A53" w:rsidP="000E198C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80A53">
              <w:rPr>
                <w:rFonts w:ascii="Arial" w:eastAsia="Helvetica" w:hAnsi="Arial" w:cs="Arial"/>
                <w:b/>
                <w:sz w:val="20"/>
                <w:szCs w:val="20"/>
              </w:rPr>
              <w:t>Okoshi</w:t>
            </w:r>
            <w:proofErr w:type="spellEnd"/>
            <w:r w:rsidRPr="00C80A53">
              <w:rPr>
                <w:rFonts w:ascii="Arial" w:eastAsia="Helvetica" w:hAnsi="Arial" w:cs="Arial"/>
                <w:b/>
                <w:sz w:val="20"/>
                <w:szCs w:val="20"/>
              </w:rPr>
              <w:t>, T.</w:t>
            </w:r>
            <w:r w:rsidR="00F62A7F" w:rsidRPr="00C80A53">
              <w:rPr>
                <w:rFonts w:ascii="Arial" w:eastAsia="Helvetica" w:hAnsi="Arial" w:cs="Arial"/>
                <w:b/>
                <w:sz w:val="20"/>
                <w:szCs w:val="20"/>
              </w:rPr>
              <w:t>, L. William-</w:t>
            </w:r>
            <w:proofErr w:type="spellStart"/>
            <w:r w:rsidR="00F62A7F" w:rsidRPr="00C80A53">
              <w:rPr>
                <w:rFonts w:ascii="Arial" w:eastAsia="Helvetica" w:hAnsi="Arial" w:cs="Arial"/>
                <w:b/>
                <w:sz w:val="20"/>
                <w:szCs w:val="20"/>
              </w:rPr>
              <w:t>Becks</w:t>
            </w:r>
            <w:proofErr w:type="spellEnd"/>
            <w:r w:rsidR="00F62A7F" w:rsidRPr="00C80A53">
              <w:rPr>
                <w:rFonts w:ascii="Arial" w:eastAsia="Helvetica" w:hAnsi="Arial" w:cs="Arial"/>
                <w:b/>
                <w:sz w:val="20"/>
                <w:szCs w:val="20"/>
              </w:rPr>
              <w:t>, y A. L. Izquierdo</w:t>
            </w:r>
            <w:r w:rsidRPr="00C80A53">
              <w:rPr>
                <w:rFonts w:ascii="Arial" w:eastAsia="Helvetica" w:hAnsi="Arial" w:cs="Arial"/>
                <w:b/>
                <w:sz w:val="20"/>
                <w:szCs w:val="20"/>
              </w:rPr>
              <w:t xml:space="preserve"> (Eds.) (2006</w:t>
            </w:r>
            <w:r w:rsidR="00F62A7F" w:rsidRPr="00F62A7F">
              <w:rPr>
                <w:rFonts w:ascii="Arial" w:eastAsia="Helvetica" w:hAnsi="Arial" w:cs="Arial"/>
                <w:sz w:val="20"/>
                <w:szCs w:val="20"/>
              </w:rPr>
              <w:t xml:space="preserve">) Nuevas </w:t>
            </w:r>
            <w:r w:rsidR="00F62A7F">
              <w:rPr>
                <w:rFonts w:ascii="Arial" w:eastAsia="Helvetica" w:hAnsi="Arial" w:cs="Arial"/>
                <w:sz w:val="20"/>
                <w:szCs w:val="20"/>
              </w:rPr>
              <w:t>Pe</w:t>
            </w:r>
            <w:r w:rsidR="00F62A7F" w:rsidRPr="00F62A7F">
              <w:rPr>
                <w:rFonts w:ascii="Arial" w:eastAsia="Helvetica" w:hAnsi="Arial" w:cs="Arial"/>
                <w:sz w:val="20"/>
                <w:szCs w:val="20"/>
              </w:rPr>
              <w:t xml:space="preserve">rspectivas </w:t>
            </w:r>
            <w:r w:rsidR="00F62A7F">
              <w:rPr>
                <w:rFonts w:ascii="Arial" w:eastAsia="Helvetica" w:hAnsi="Arial" w:cs="Arial"/>
                <w:sz w:val="20"/>
                <w:szCs w:val="20"/>
              </w:rPr>
              <w:t>sobre</w:t>
            </w:r>
            <w:r w:rsidR="00F62A7F" w:rsidRPr="00F62A7F">
              <w:rPr>
                <w:rFonts w:ascii="Arial" w:eastAsia="Helvetica" w:hAnsi="Arial" w:cs="Arial"/>
                <w:sz w:val="20"/>
                <w:szCs w:val="20"/>
              </w:rPr>
              <w:t xml:space="preserve"> la Geografía Política </w:t>
            </w:r>
            <w:r w:rsidR="00F62A7F">
              <w:rPr>
                <w:rFonts w:ascii="Arial" w:eastAsia="Helvetica" w:hAnsi="Arial" w:cs="Arial"/>
                <w:sz w:val="20"/>
                <w:szCs w:val="20"/>
              </w:rPr>
              <w:t xml:space="preserve">de los Mayas, </w:t>
            </w:r>
            <w:r>
              <w:rPr>
                <w:rFonts w:ascii="Arial" w:eastAsia="Helvetica" w:hAnsi="Arial" w:cs="Arial"/>
                <w:sz w:val="20"/>
                <w:szCs w:val="20"/>
              </w:rPr>
              <w:t>UNAM, UAC, FAMSI, México</w:t>
            </w:r>
          </w:p>
          <w:p w:rsidR="00816821" w:rsidRPr="003648A0" w:rsidRDefault="009B738A" w:rsidP="00816821">
            <w:pPr>
              <w:pStyle w:val="Default"/>
              <w:numPr>
                <w:ilvl w:val="0"/>
                <w:numId w:val="19"/>
              </w:num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>Trombold</w:t>
            </w:r>
            <w:proofErr w:type="spellEnd"/>
            <w:r w:rsidRPr="003648A0">
              <w:rPr>
                <w:rFonts w:ascii="Arial" w:hAnsi="Arial" w:cs="Arial"/>
                <w:b/>
                <w:sz w:val="20"/>
                <w:szCs w:val="20"/>
                <w:lang w:val="en-US"/>
              </w:rPr>
              <w:t>, C. D. (1991)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648A0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Ancient Road Networks and Settlement Hierarchies in the New World</w:t>
            </w:r>
            <w:r w:rsidRPr="003648A0">
              <w:rPr>
                <w:rFonts w:ascii="Arial" w:hAnsi="Arial" w:cs="Arial"/>
                <w:sz w:val="20"/>
                <w:szCs w:val="20"/>
                <w:lang w:val="en-US"/>
              </w:rPr>
              <w:t>, Cambridge University Press, Cambridge &amp; New York</w:t>
            </w:r>
          </w:p>
          <w:p w:rsidR="00816821" w:rsidRPr="000E198C" w:rsidRDefault="00816821" w:rsidP="000E198C">
            <w:pPr>
              <w:pStyle w:val="Default"/>
              <w:ind w:left="7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E74B04" w:rsidRPr="00CF00FD" w:rsidTr="00E74B04">
        <w:trPr>
          <w:trHeight w:val="1049"/>
          <w:jc w:val="center"/>
        </w:trPr>
        <w:tc>
          <w:tcPr>
            <w:tcW w:w="4140" w:type="dxa"/>
            <w:gridSpan w:val="2"/>
          </w:tcPr>
          <w:p w:rsidR="00E74B04" w:rsidRPr="00C12915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C12915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Sugerencias</w:t>
            </w:r>
            <w:proofErr w:type="spellEnd"/>
            <w:r w:rsidRPr="00C1291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proofErr w:type="spellStart"/>
            <w:r w:rsidRPr="00C12915">
              <w:rPr>
                <w:rFonts w:ascii="Arial Narrow" w:hAnsi="Arial Narrow" w:cs="Arial"/>
                <w:b/>
                <w:sz w:val="18"/>
                <w:szCs w:val="18"/>
              </w:rPr>
              <w:t>didácticas</w:t>
            </w:r>
            <w:proofErr w:type="spellEnd"/>
            <w:r w:rsidR="008807AD" w:rsidRPr="00C12915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:rsidR="00E74B04" w:rsidRPr="00C12915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2915">
              <w:rPr>
                <w:rFonts w:ascii="Arial Narrow" w:hAnsi="Arial Narrow" w:cs="Arial"/>
                <w:sz w:val="18"/>
                <w:szCs w:val="18"/>
              </w:rPr>
              <w:t>Exposición</w:t>
            </w:r>
            <w:proofErr w:type="spellEnd"/>
            <w:r w:rsidRPr="00C12915">
              <w:rPr>
                <w:rFonts w:ascii="Arial Narrow" w:hAnsi="Arial Narrow" w:cs="Arial"/>
                <w:sz w:val="18"/>
                <w:szCs w:val="18"/>
              </w:rPr>
              <w:t xml:space="preserve"> oral</w:t>
            </w:r>
            <w:r w:rsidRPr="00C12915">
              <w:rPr>
                <w:rFonts w:ascii="Arial Narrow" w:hAnsi="Arial Narrow" w:cs="Arial"/>
                <w:sz w:val="18"/>
                <w:szCs w:val="18"/>
              </w:rPr>
              <w:tab/>
            </w:r>
            <w:r w:rsidRPr="00C12915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</w:t>
            </w:r>
            <w:proofErr w:type="gramStart"/>
            <w:r w:rsidRPr="00C12915">
              <w:rPr>
                <w:rFonts w:ascii="Arial Narrow" w:hAnsi="Arial Narrow" w:cs="Arial"/>
                <w:sz w:val="18"/>
                <w:szCs w:val="18"/>
              </w:rPr>
              <w:t xml:space="preserve">   (</w:t>
            </w:r>
            <w:proofErr w:type="gramEnd"/>
            <w:r w:rsidR="00CF00FD" w:rsidRPr="00C12915">
              <w:rPr>
                <w:rFonts w:ascii="Arial Narrow" w:hAnsi="Arial Narrow" w:cs="Arial"/>
                <w:sz w:val="18"/>
                <w:szCs w:val="18"/>
              </w:rPr>
              <w:t>X</w:t>
            </w:r>
            <w:r w:rsidRPr="00C12915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proofErr w:type="spellStart"/>
            <w:r w:rsidRPr="00C12915">
              <w:rPr>
                <w:rFonts w:ascii="Arial Narrow" w:hAnsi="Arial Narrow" w:cs="Arial"/>
                <w:sz w:val="18"/>
                <w:szCs w:val="18"/>
              </w:rPr>
              <w:t>Exposición</w:t>
            </w:r>
            <w:proofErr w:type="spellEnd"/>
            <w:r w:rsidRPr="00C12915">
              <w:rPr>
                <w:rFonts w:ascii="Arial Narrow" w:hAnsi="Arial Narrow" w:cs="Arial"/>
                <w:sz w:val="18"/>
                <w:szCs w:val="18"/>
              </w:rPr>
              <w:t xml:space="preserve"> audiovisual</w:t>
            </w:r>
            <w:r w:rsidRPr="00C12915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</w:t>
            </w:r>
            <w:proofErr w:type="gramStart"/>
            <w:r w:rsidRPr="00C12915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proofErr w:type="gramEnd"/>
            <w:r w:rsidR="0037515C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proofErr w:type="gramStart"/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proofErr w:type="gramEnd"/>
            <w:r w:rsidR="00CF00FD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="00CF00FD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proofErr w:type="gramStart"/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proofErr w:type="gramEnd"/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Prácticas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de campo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 xml:space="preserve">   (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E74B04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Otras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: ____________________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gram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 )</w:t>
            </w:r>
          </w:p>
          <w:p w:rsidR="00E74B04" w:rsidRPr="00F3659A" w:rsidRDefault="00E74B04" w:rsidP="00E74B04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E74B04" w:rsidRPr="006A46D8" w:rsidRDefault="00E74B04" w:rsidP="00E74B04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 w:rsid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="006503EE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="001F089D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proofErr w:type="gramEnd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CF00FD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</w:t>
            </w:r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           </w:t>
            </w:r>
            <w:proofErr w:type="gramStart"/>
            <w:r w:rsidR="00113C42"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(</w:t>
            </w:r>
            <w:proofErr w:type="gramEnd"/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CF00FD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6A46D8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</w:t>
            </w:r>
            <w:proofErr w:type="gramStart"/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="00CF00FD"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E74B04" w:rsidRPr="00CF00FD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F00FD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Seminario                                                    </w:t>
            </w:r>
            <w:proofErr w:type="gramStart"/>
            <w:r w:rsidRPr="00CF00FD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Pr="00CF00FD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)</w:t>
            </w:r>
          </w:p>
          <w:p w:rsidR="00E74B04" w:rsidRPr="00CF00FD" w:rsidRDefault="00E74B04" w:rsidP="00E74B04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CF00FD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Otras:                                                           </w:t>
            </w:r>
            <w:proofErr w:type="gramStart"/>
            <w:r w:rsidRPr="00CF00FD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 (</w:t>
            </w:r>
            <w:proofErr w:type="gramEnd"/>
            <w:r w:rsidRPr="00CF00FD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)</w:t>
            </w:r>
          </w:p>
          <w:p w:rsidR="00E74B04" w:rsidRPr="00CF00FD" w:rsidRDefault="00E74B04" w:rsidP="00E74B04">
            <w:pPr>
              <w:rPr>
                <w:rFonts w:ascii="Arial Narrow" w:hAnsi="Arial Narrow" w:cs="Arial"/>
                <w:sz w:val="20"/>
                <w:lang w:val="es-MX"/>
              </w:rPr>
            </w:pPr>
          </w:p>
        </w:tc>
      </w:tr>
    </w:tbl>
    <w:p w:rsidR="00E74B04" w:rsidRDefault="00E74B04" w:rsidP="00A134C6">
      <w:pPr>
        <w:rPr>
          <w:rFonts w:ascii="Arial Narrow" w:hAnsi="Arial Narrow"/>
          <w:b/>
          <w:sz w:val="20"/>
          <w:u w:val="single"/>
          <w:lang w:val="es-MX"/>
        </w:rPr>
      </w:pPr>
    </w:p>
    <w:p w:rsidR="008807AD" w:rsidRDefault="008807AD" w:rsidP="00A134C6">
      <w:pPr>
        <w:rPr>
          <w:rFonts w:ascii="Arial Narrow" w:hAnsi="Arial Narrow"/>
          <w:b/>
          <w:sz w:val="20"/>
          <w:u w:val="single"/>
          <w:lang w:val="es-MX"/>
        </w:rPr>
      </w:pPr>
      <w:r>
        <w:rPr>
          <w:rFonts w:ascii="Arial Narrow" w:hAnsi="Arial Narrow"/>
          <w:b/>
          <w:sz w:val="20"/>
          <w:u w:val="single"/>
          <w:lang w:val="es-MX"/>
        </w:rPr>
        <w:t xml:space="preserve">Observaciones generales: </w:t>
      </w:r>
    </w:p>
    <w:p w:rsidR="00CF00FD" w:rsidRPr="00CF00FD" w:rsidRDefault="00CF00FD" w:rsidP="00A134C6">
      <w:pPr>
        <w:rPr>
          <w:rFonts w:ascii="Arial" w:hAnsi="Arial" w:cs="Arial"/>
          <w:b/>
          <w:sz w:val="22"/>
          <w:szCs w:val="22"/>
          <w:u w:val="single"/>
          <w:lang w:val="es-MX"/>
        </w:rPr>
      </w:pPr>
    </w:p>
    <w:p w:rsidR="00CF00FD" w:rsidRDefault="00CF00FD" w:rsidP="006503EE">
      <w:pPr>
        <w:jc w:val="both"/>
        <w:rPr>
          <w:rFonts w:ascii="Arial" w:hAnsi="Arial" w:cs="Arial"/>
          <w:sz w:val="22"/>
          <w:szCs w:val="22"/>
          <w:lang w:val="es-MX"/>
        </w:rPr>
      </w:pPr>
      <w:r w:rsidRPr="00CF00FD">
        <w:rPr>
          <w:rFonts w:ascii="Arial" w:hAnsi="Arial" w:cs="Arial"/>
          <w:sz w:val="22"/>
          <w:szCs w:val="22"/>
          <w:lang w:val="es-MX"/>
        </w:rPr>
        <w:t>El curso está organizado con base en clases teóricas y presentaciones por parte de los alumnos. En las clases teóricas el profesor expondrá los temas establecidos por la sesión con el ayuda de herramientas multimediales (.</w:t>
      </w:r>
      <w:proofErr w:type="spellStart"/>
      <w:r w:rsidRPr="00CF00FD">
        <w:rPr>
          <w:rFonts w:ascii="Arial" w:hAnsi="Arial" w:cs="Arial"/>
          <w:sz w:val="22"/>
          <w:szCs w:val="22"/>
          <w:lang w:val="es-MX"/>
        </w:rPr>
        <w:t>ppt</w:t>
      </w:r>
      <w:proofErr w:type="spellEnd"/>
      <w:r w:rsidRPr="00CF00FD">
        <w:rPr>
          <w:rFonts w:ascii="Arial" w:hAnsi="Arial" w:cs="Arial"/>
          <w:sz w:val="22"/>
          <w:szCs w:val="22"/>
          <w:lang w:val="es-MX"/>
        </w:rPr>
        <w:t>, videos etc..). Los alumnos deberán leer las lecturas correspondientes a cada sesión antes de la clase, y participar activamente con preguntas y comentarios. Desde la</w:t>
      </w:r>
      <w:bookmarkStart w:id="0" w:name="_GoBack"/>
      <w:bookmarkEnd w:id="0"/>
      <w:r w:rsidRPr="00CF00FD">
        <w:rPr>
          <w:rFonts w:ascii="Arial" w:hAnsi="Arial" w:cs="Arial"/>
          <w:sz w:val="22"/>
          <w:szCs w:val="22"/>
          <w:lang w:val="es-MX"/>
        </w:rPr>
        <w:t xml:space="preserve"> segunda semana, los alumnos elegirán dos de las </w:t>
      </w:r>
      <w:r w:rsidRPr="00CF00FD">
        <w:rPr>
          <w:rFonts w:ascii="Arial" w:hAnsi="Arial" w:cs="Arial"/>
          <w:sz w:val="22"/>
          <w:szCs w:val="22"/>
          <w:lang w:val="es-MX"/>
        </w:rPr>
        <w:lastRenderedPageBreak/>
        <w:t>lecturas y la presentarán en la clase correspondiente, facilitando la sección de discusión que caracterizará la</w:t>
      </w:r>
      <w:r w:rsidR="0037515C">
        <w:rPr>
          <w:rFonts w:ascii="Arial" w:hAnsi="Arial" w:cs="Arial"/>
          <w:sz w:val="22"/>
          <w:szCs w:val="22"/>
          <w:lang w:val="es-MX"/>
        </w:rPr>
        <w:t>s</w:t>
      </w:r>
      <w:r w:rsidRPr="00CF00FD">
        <w:rPr>
          <w:rFonts w:ascii="Arial" w:hAnsi="Arial" w:cs="Arial"/>
          <w:sz w:val="22"/>
          <w:szCs w:val="22"/>
          <w:lang w:val="es-MX"/>
        </w:rPr>
        <w:t xml:space="preserve"> última</w:t>
      </w:r>
      <w:r w:rsidR="0037515C">
        <w:rPr>
          <w:rFonts w:ascii="Arial" w:hAnsi="Arial" w:cs="Arial"/>
          <w:sz w:val="22"/>
          <w:szCs w:val="22"/>
          <w:lang w:val="es-MX"/>
        </w:rPr>
        <w:t xml:space="preserve">s dos </w:t>
      </w:r>
      <w:r w:rsidRPr="00CF00FD">
        <w:rPr>
          <w:rFonts w:ascii="Arial" w:hAnsi="Arial" w:cs="Arial"/>
          <w:sz w:val="22"/>
          <w:szCs w:val="22"/>
          <w:lang w:val="es-MX"/>
        </w:rPr>
        <w:t>hora</w:t>
      </w:r>
      <w:r w:rsidR="0037515C">
        <w:rPr>
          <w:rFonts w:ascii="Arial" w:hAnsi="Arial" w:cs="Arial"/>
          <w:sz w:val="22"/>
          <w:szCs w:val="22"/>
          <w:lang w:val="es-MX"/>
        </w:rPr>
        <w:t>s</w:t>
      </w:r>
      <w:r w:rsidRPr="00CF00FD">
        <w:rPr>
          <w:rFonts w:ascii="Arial" w:hAnsi="Arial" w:cs="Arial"/>
          <w:sz w:val="22"/>
          <w:szCs w:val="22"/>
          <w:lang w:val="es-MX"/>
        </w:rPr>
        <w:t xml:space="preserve"> de cada sesión</w:t>
      </w:r>
      <w:r>
        <w:rPr>
          <w:rFonts w:ascii="Arial" w:hAnsi="Arial" w:cs="Arial"/>
          <w:sz w:val="22"/>
          <w:szCs w:val="22"/>
          <w:lang w:val="es-MX"/>
        </w:rPr>
        <w:t>.</w:t>
      </w:r>
    </w:p>
    <w:p w:rsidR="0037515C" w:rsidRPr="0037515C" w:rsidRDefault="0037515C" w:rsidP="006503EE">
      <w:pPr>
        <w:jc w:val="both"/>
        <w:rPr>
          <w:rFonts w:ascii="Arial" w:hAnsi="Arial" w:cs="Arial"/>
          <w:sz w:val="22"/>
          <w:szCs w:val="22"/>
          <w:lang w:val="es-MX"/>
        </w:rPr>
      </w:pPr>
      <w:r w:rsidRPr="0037515C">
        <w:rPr>
          <w:rFonts w:ascii="Arial" w:hAnsi="Arial" w:cs="Arial"/>
          <w:sz w:val="22"/>
          <w:szCs w:val="22"/>
          <w:lang w:val="es-419"/>
        </w:rPr>
        <w:t>El trabajo final consistirá en un ensayo crítico</w:t>
      </w:r>
      <w:r w:rsidR="009C7754">
        <w:rPr>
          <w:rFonts w:ascii="Arial" w:hAnsi="Arial" w:cs="Arial"/>
          <w:sz w:val="22"/>
          <w:szCs w:val="22"/>
          <w:lang w:val="es-419"/>
        </w:rPr>
        <w:t xml:space="preserve"> de aprox. 20 páginas</w:t>
      </w:r>
      <w:r>
        <w:rPr>
          <w:rFonts w:ascii="Arial" w:hAnsi="Arial" w:cs="Arial"/>
          <w:sz w:val="22"/>
          <w:szCs w:val="22"/>
          <w:lang w:val="es-419"/>
        </w:rPr>
        <w:t xml:space="preserve"> (</w:t>
      </w:r>
      <w:r w:rsidR="009C7754">
        <w:rPr>
          <w:rFonts w:ascii="Arial" w:hAnsi="Arial" w:cs="Arial"/>
          <w:sz w:val="22"/>
          <w:szCs w:val="22"/>
          <w:lang w:val="es-419"/>
        </w:rPr>
        <w:t>sin incluir las referencias bibliográficas)</w:t>
      </w:r>
      <w:r w:rsidRPr="0037515C">
        <w:rPr>
          <w:rFonts w:ascii="Arial" w:hAnsi="Arial" w:cs="Arial"/>
          <w:sz w:val="22"/>
          <w:szCs w:val="22"/>
          <w:lang w:val="es-419"/>
        </w:rPr>
        <w:t xml:space="preserve"> </w:t>
      </w:r>
      <w:r>
        <w:rPr>
          <w:rFonts w:ascii="Arial" w:hAnsi="Arial" w:cs="Arial"/>
          <w:sz w:val="22"/>
          <w:szCs w:val="22"/>
          <w:lang w:val="es-419"/>
        </w:rPr>
        <w:t xml:space="preserve">en donde los estudiantes </w:t>
      </w:r>
      <w:r w:rsidR="007815E2">
        <w:rPr>
          <w:rFonts w:ascii="Arial" w:hAnsi="Arial" w:cs="Arial"/>
          <w:sz w:val="22"/>
          <w:szCs w:val="22"/>
          <w:lang w:val="es-419"/>
        </w:rPr>
        <w:t>abordarán y profundizarán uno o varios de los t</w:t>
      </w:r>
      <w:r w:rsidR="00512FB1">
        <w:rPr>
          <w:rFonts w:ascii="Arial" w:hAnsi="Arial" w:cs="Arial"/>
          <w:sz w:val="22"/>
          <w:szCs w:val="22"/>
          <w:lang w:val="es-419"/>
        </w:rPr>
        <w:t>emas vistos en clase. Los alumnos tendrán que escoger un tema y presentar un</w:t>
      </w:r>
      <w:r w:rsidR="009C7754">
        <w:rPr>
          <w:rFonts w:ascii="Arial" w:hAnsi="Arial" w:cs="Arial"/>
          <w:sz w:val="22"/>
          <w:szCs w:val="22"/>
          <w:lang w:val="es-419"/>
        </w:rPr>
        <w:t xml:space="preserve"> </w:t>
      </w:r>
      <w:proofErr w:type="spellStart"/>
      <w:r w:rsidR="009C7754">
        <w:rPr>
          <w:rFonts w:ascii="Arial" w:hAnsi="Arial" w:cs="Arial"/>
          <w:sz w:val="22"/>
          <w:szCs w:val="22"/>
          <w:lang w:val="es-419"/>
        </w:rPr>
        <w:t>abstract</w:t>
      </w:r>
      <w:proofErr w:type="spellEnd"/>
      <w:r w:rsidR="009C7754">
        <w:rPr>
          <w:rFonts w:ascii="Arial" w:hAnsi="Arial" w:cs="Arial"/>
          <w:sz w:val="22"/>
          <w:szCs w:val="22"/>
          <w:lang w:val="es-419"/>
        </w:rPr>
        <w:t xml:space="preserve"> con tí</w:t>
      </w:r>
      <w:r w:rsidR="00512FB1">
        <w:rPr>
          <w:rFonts w:ascii="Arial" w:hAnsi="Arial" w:cs="Arial"/>
          <w:sz w:val="22"/>
          <w:szCs w:val="22"/>
          <w:lang w:val="es-419"/>
        </w:rPr>
        <w:t xml:space="preserve">tulo de sus ensayos en la clase 5; en la clase 10 deberán entregar un esquema </w:t>
      </w:r>
      <w:r w:rsidR="009C7754">
        <w:rPr>
          <w:rFonts w:ascii="Arial" w:hAnsi="Arial" w:cs="Arial"/>
          <w:sz w:val="22"/>
          <w:szCs w:val="22"/>
          <w:lang w:val="es-419"/>
        </w:rPr>
        <w:t>de 1-2 páginas con las ideas principales a tratar en el e</w:t>
      </w:r>
      <w:r w:rsidR="003034C3">
        <w:rPr>
          <w:rFonts w:ascii="Arial" w:hAnsi="Arial" w:cs="Arial"/>
          <w:sz w:val="22"/>
          <w:szCs w:val="22"/>
          <w:lang w:val="es-419"/>
        </w:rPr>
        <w:t>nsay</w:t>
      </w:r>
      <w:r w:rsidR="009C7754">
        <w:rPr>
          <w:rFonts w:ascii="Arial" w:hAnsi="Arial" w:cs="Arial"/>
          <w:sz w:val="22"/>
          <w:szCs w:val="22"/>
          <w:lang w:val="es-419"/>
        </w:rPr>
        <w:t xml:space="preserve">o final. </w:t>
      </w:r>
    </w:p>
    <w:p w:rsidR="0037515C" w:rsidRDefault="0037515C" w:rsidP="00CF00FD">
      <w:pPr>
        <w:rPr>
          <w:rFonts w:ascii="Arial" w:hAnsi="Arial" w:cs="Arial"/>
          <w:sz w:val="22"/>
          <w:szCs w:val="22"/>
          <w:lang w:val="es-MX"/>
        </w:rPr>
      </w:pPr>
    </w:p>
    <w:p w:rsidR="00CF00FD" w:rsidRPr="00CF00FD" w:rsidRDefault="00CF00FD" w:rsidP="00CF00FD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ab/>
      </w:r>
    </w:p>
    <w:p w:rsidR="00CF00FD" w:rsidRPr="00CF00FD" w:rsidRDefault="00CF00FD" w:rsidP="00A134C6">
      <w:pPr>
        <w:rPr>
          <w:rFonts w:ascii="Arial Narrow" w:hAnsi="Arial Narrow"/>
          <w:sz w:val="20"/>
          <w:lang w:val="es-MX"/>
        </w:rPr>
      </w:pPr>
    </w:p>
    <w:sectPr w:rsidR="00CF00FD" w:rsidRPr="00CF00FD" w:rsidSect="00E74B04">
      <w:footerReference w:type="even" r:id="rId10"/>
      <w:footerReference w:type="default" r:id="rId11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1E4" w:rsidRDefault="001D41E4" w:rsidP="00E74B04">
      <w:r>
        <w:separator/>
      </w:r>
    </w:p>
  </w:endnote>
  <w:endnote w:type="continuationSeparator" w:id="0">
    <w:p w:rsidR="001D41E4" w:rsidRDefault="001D41E4" w:rsidP="00E7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04" w:rsidRDefault="00E74B0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B04" w:rsidRDefault="00E74B04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3034C3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1E4" w:rsidRDefault="001D41E4" w:rsidP="00E74B04">
      <w:r>
        <w:separator/>
      </w:r>
    </w:p>
  </w:footnote>
  <w:footnote w:type="continuationSeparator" w:id="0">
    <w:p w:rsidR="001D41E4" w:rsidRDefault="001D41E4" w:rsidP="00E7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2F1E"/>
    <w:multiLevelType w:val="hybridMultilevel"/>
    <w:tmpl w:val="60505F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24731"/>
    <w:multiLevelType w:val="hybridMultilevel"/>
    <w:tmpl w:val="0854B938"/>
    <w:lvl w:ilvl="0" w:tplc="22A47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10F25"/>
    <w:multiLevelType w:val="hybridMultilevel"/>
    <w:tmpl w:val="D9C0203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950C8F"/>
    <w:multiLevelType w:val="hybridMultilevel"/>
    <w:tmpl w:val="D726471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FB01DF3"/>
    <w:multiLevelType w:val="hybridMultilevel"/>
    <w:tmpl w:val="5EE8603E"/>
    <w:lvl w:ilvl="0" w:tplc="8C3C8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C1A4B"/>
    <w:multiLevelType w:val="hybridMultilevel"/>
    <w:tmpl w:val="CCB00C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038EB"/>
    <w:multiLevelType w:val="hybridMultilevel"/>
    <w:tmpl w:val="BD1A15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82F27"/>
    <w:multiLevelType w:val="hybridMultilevel"/>
    <w:tmpl w:val="639494FC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5431714"/>
    <w:multiLevelType w:val="hybridMultilevel"/>
    <w:tmpl w:val="847AB3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63CF9"/>
    <w:multiLevelType w:val="hybridMultilevel"/>
    <w:tmpl w:val="CCF2FB3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3E3A8E"/>
    <w:multiLevelType w:val="hybridMultilevel"/>
    <w:tmpl w:val="E4008684"/>
    <w:lvl w:ilvl="0" w:tplc="EE90BE5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56AA0A15"/>
    <w:multiLevelType w:val="hybridMultilevel"/>
    <w:tmpl w:val="EAAA3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2423F"/>
    <w:multiLevelType w:val="hybridMultilevel"/>
    <w:tmpl w:val="2F229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C492E"/>
    <w:multiLevelType w:val="hybridMultilevel"/>
    <w:tmpl w:val="59AA31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B7CF2"/>
    <w:multiLevelType w:val="hybridMultilevel"/>
    <w:tmpl w:val="FCD2C6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4437"/>
    <w:multiLevelType w:val="hybridMultilevel"/>
    <w:tmpl w:val="76E21FF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9744932"/>
    <w:multiLevelType w:val="hybridMultilevel"/>
    <w:tmpl w:val="F026A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733105"/>
    <w:multiLevelType w:val="hybridMultilevel"/>
    <w:tmpl w:val="91560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C7718"/>
    <w:multiLevelType w:val="hybridMultilevel"/>
    <w:tmpl w:val="3FCCC2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D338A2"/>
    <w:multiLevelType w:val="hybridMultilevel"/>
    <w:tmpl w:val="A03A7E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7"/>
  </w:num>
  <w:num w:numId="5">
    <w:abstractNumId w:val="18"/>
  </w:num>
  <w:num w:numId="6">
    <w:abstractNumId w:val="13"/>
  </w:num>
  <w:num w:numId="7">
    <w:abstractNumId w:val="19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0"/>
  </w:num>
  <w:num w:numId="13">
    <w:abstractNumId w:val="12"/>
  </w:num>
  <w:num w:numId="14">
    <w:abstractNumId w:val="10"/>
  </w:num>
  <w:num w:numId="15">
    <w:abstractNumId w:val="4"/>
  </w:num>
  <w:num w:numId="16">
    <w:abstractNumId w:val="1"/>
  </w:num>
  <w:num w:numId="17">
    <w:abstractNumId w:val="14"/>
  </w:num>
  <w:num w:numId="18">
    <w:abstractNumId w:val="11"/>
  </w:num>
  <w:num w:numId="19">
    <w:abstractNumId w:val="17"/>
  </w:num>
  <w:num w:numId="20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477B"/>
    <w:rsid w:val="00011872"/>
    <w:rsid w:val="00030972"/>
    <w:rsid w:val="00033358"/>
    <w:rsid w:val="00047320"/>
    <w:rsid w:val="0005477B"/>
    <w:rsid w:val="000759E3"/>
    <w:rsid w:val="00095E67"/>
    <w:rsid w:val="000971E8"/>
    <w:rsid w:val="000C45C6"/>
    <w:rsid w:val="000D006B"/>
    <w:rsid w:val="000E198C"/>
    <w:rsid w:val="00112F02"/>
    <w:rsid w:val="00113C42"/>
    <w:rsid w:val="001241EB"/>
    <w:rsid w:val="00132DE1"/>
    <w:rsid w:val="00142796"/>
    <w:rsid w:val="00150160"/>
    <w:rsid w:val="0016469E"/>
    <w:rsid w:val="001D41E4"/>
    <w:rsid w:val="001D65E5"/>
    <w:rsid w:val="001F089D"/>
    <w:rsid w:val="00217BCF"/>
    <w:rsid w:val="00246336"/>
    <w:rsid w:val="00284FE9"/>
    <w:rsid w:val="002C72E5"/>
    <w:rsid w:val="002D44EE"/>
    <w:rsid w:val="002D4C6D"/>
    <w:rsid w:val="003034C3"/>
    <w:rsid w:val="003648A0"/>
    <w:rsid w:val="00370CEC"/>
    <w:rsid w:val="0037515C"/>
    <w:rsid w:val="00381E8C"/>
    <w:rsid w:val="003C202C"/>
    <w:rsid w:val="00411DD0"/>
    <w:rsid w:val="0045436F"/>
    <w:rsid w:val="004609FC"/>
    <w:rsid w:val="00483763"/>
    <w:rsid w:val="00487D01"/>
    <w:rsid w:val="00494AF4"/>
    <w:rsid w:val="0049509D"/>
    <w:rsid w:val="004A3610"/>
    <w:rsid w:val="004D358A"/>
    <w:rsid w:val="004D42B9"/>
    <w:rsid w:val="004E6947"/>
    <w:rsid w:val="00507ABF"/>
    <w:rsid w:val="00512FB1"/>
    <w:rsid w:val="00516350"/>
    <w:rsid w:val="005170AB"/>
    <w:rsid w:val="005644F7"/>
    <w:rsid w:val="00582345"/>
    <w:rsid w:val="00590DEE"/>
    <w:rsid w:val="00593255"/>
    <w:rsid w:val="005959B9"/>
    <w:rsid w:val="005A12B8"/>
    <w:rsid w:val="005A7AEA"/>
    <w:rsid w:val="00647761"/>
    <w:rsid w:val="00647824"/>
    <w:rsid w:val="006503EE"/>
    <w:rsid w:val="006A46D8"/>
    <w:rsid w:val="006D7663"/>
    <w:rsid w:val="00704CE0"/>
    <w:rsid w:val="00721ACC"/>
    <w:rsid w:val="007235F1"/>
    <w:rsid w:val="0075322E"/>
    <w:rsid w:val="00753385"/>
    <w:rsid w:val="007815E2"/>
    <w:rsid w:val="00794756"/>
    <w:rsid w:val="007F0341"/>
    <w:rsid w:val="00806DC4"/>
    <w:rsid w:val="00816821"/>
    <w:rsid w:val="0084637E"/>
    <w:rsid w:val="00871359"/>
    <w:rsid w:val="008807AD"/>
    <w:rsid w:val="00983709"/>
    <w:rsid w:val="00983D6D"/>
    <w:rsid w:val="009B738A"/>
    <w:rsid w:val="009C7754"/>
    <w:rsid w:val="00A134C6"/>
    <w:rsid w:val="00A278E0"/>
    <w:rsid w:val="00A31400"/>
    <w:rsid w:val="00A56ACB"/>
    <w:rsid w:val="00AB45F0"/>
    <w:rsid w:val="00B04BB9"/>
    <w:rsid w:val="00B10B9B"/>
    <w:rsid w:val="00B16DA6"/>
    <w:rsid w:val="00B453C2"/>
    <w:rsid w:val="00B66729"/>
    <w:rsid w:val="00B8186B"/>
    <w:rsid w:val="00BB5CFC"/>
    <w:rsid w:val="00C12915"/>
    <w:rsid w:val="00C27090"/>
    <w:rsid w:val="00C34264"/>
    <w:rsid w:val="00C41412"/>
    <w:rsid w:val="00C80A53"/>
    <w:rsid w:val="00C86FA1"/>
    <w:rsid w:val="00C8784E"/>
    <w:rsid w:val="00C957C0"/>
    <w:rsid w:val="00CA074A"/>
    <w:rsid w:val="00CE603A"/>
    <w:rsid w:val="00CF00FD"/>
    <w:rsid w:val="00D1350F"/>
    <w:rsid w:val="00D16820"/>
    <w:rsid w:val="00D33859"/>
    <w:rsid w:val="00D42302"/>
    <w:rsid w:val="00D52307"/>
    <w:rsid w:val="00D958D6"/>
    <w:rsid w:val="00DA74F7"/>
    <w:rsid w:val="00DB7778"/>
    <w:rsid w:val="00DC6F97"/>
    <w:rsid w:val="00DD2CCE"/>
    <w:rsid w:val="00DD6F5C"/>
    <w:rsid w:val="00DF0C44"/>
    <w:rsid w:val="00DF2DE5"/>
    <w:rsid w:val="00E358A7"/>
    <w:rsid w:val="00E662A7"/>
    <w:rsid w:val="00E72CB8"/>
    <w:rsid w:val="00E74B04"/>
    <w:rsid w:val="00ED5052"/>
    <w:rsid w:val="00EE4E47"/>
    <w:rsid w:val="00EF7DAF"/>
    <w:rsid w:val="00F56FA0"/>
    <w:rsid w:val="00F62A7F"/>
    <w:rsid w:val="00F975DA"/>
    <w:rsid w:val="00FA48F1"/>
    <w:rsid w:val="00F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6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  <w14:docId w14:val="2EDEBF0C"/>
  <w15:chartTrackingRefBased/>
  <w15:docId w15:val="{68FD767D-083D-46AC-8BDF-17941407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link w:val="Asuntodelcomentario"/>
    <w:semiHidden/>
    <w:locked/>
    <w:rsid w:val="000546D0"/>
    <w:rPr>
      <w:sz w:val="24"/>
      <w:szCs w:val="24"/>
      <w:lang w:val="en-US" w:eastAsia="es-ES_tradnl"/>
    </w:rPr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qFormat/>
    <w:rsid w:val="004706D8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Ttulo">
    <w:name w:val="Title"/>
    <w:basedOn w:val="Normal"/>
    <w:link w:val="TtuloCar"/>
    <w:qFormat/>
    <w:rsid w:val="00CF1BDC"/>
    <w:pPr>
      <w:jc w:val="center"/>
    </w:pPr>
    <w:rPr>
      <w:rFonts w:ascii="Arial" w:eastAsia="Times New Roman" w:hAnsi="Arial"/>
      <w:b/>
      <w:szCs w:val="24"/>
      <w:lang w:val="x-none" w:eastAsia="en-US"/>
    </w:rPr>
  </w:style>
  <w:style w:type="character" w:customStyle="1" w:styleId="TtuloCar">
    <w:name w:val="Título Car"/>
    <w:link w:val="Ttul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val="x-none"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val="x-none"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Prrafodelista2">
    <w:name w:val="Párrafo de lista2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nfasissutil2">
    <w:name w:val="Énfasis sutil2"/>
    <w:rsid w:val="000546D0"/>
    <w:rPr>
      <w:rFonts w:cs="Times New Roman"/>
      <w:i/>
      <w:iCs/>
      <w:color w:val="808080"/>
    </w:rPr>
  </w:style>
  <w:style w:type="paragraph" w:customStyle="1" w:styleId="Sinespaciado2">
    <w:name w:val="Sin espaciado2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Textoindependiente32">
    <w:name w:val="Texto independiente 32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post.com/opinions/for-five-millennia-politicians-have-proposed-walls-like-trumps-they-dont-work/2016/07/29/152b96f8-4945-11e6-acbc-4d4870a079da_story.html?noredirect=on&amp;utm_term=.cfc8e7ac52c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3426</Words>
  <Characters>18843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22225</CharactersWithSpaces>
  <SharedDoc>false</SharedDoc>
  <HLinks>
    <vt:vector size="6" baseType="variant">
      <vt:variant>
        <vt:i4>3276921</vt:i4>
      </vt:variant>
      <vt:variant>
        <vt:i4>0</vt:i4>
      </vt:variant>
      <vt:variant>
        <vt:i4>0</vt:i4>
      </vt:variant>
      <vt:variant>
        <vt:i4>5</vt:i4>
      </vt:variant>
      <vt:variant>
        <vt:lpwstr>https://www.washingtonpost.com/opinions/for-five-millennia-politicians-have-proposed-walls-like-trumps-they-dont-work/2016/07/29/152b96f8-4945-11e6-acbc-4d4870a079da_story.html?noredirect=on&amp;utm_term=.cfc8e7ac52c3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subject/>
  <dc:creator>Adriana Estrada</dc:creator>
  <cp:keywords/>
  <cp:lastModifiedBy>mesoamericanos</cp:lastModifiedBy>
  <cp:revision>4</cp:revision>
  <cp:lastPrinted>2011-08-11T17:16:00Z</cp:lastPrinted>
  <dcterms:created xsi:type="dcterms:W3CDTF">2018-06-21T06:28:00Z</dcterms:created>
  <dcterms:modified xsi:type="dcterms:W3CDTF">2018-06-21T06:31:00Z</dcterms:modified>
</cp:coreProperties>
</file>