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ED" w:rsidRPr="001179DB" w:rsidRDefault="00DE63ED" w:rsidP="00E72DA0">
      <w:pPr>
        <w:rPr>
          <w:rFonts w:ascii="Arial" w:hAnsi="Arial" w:cs="Arial"/>
          <w:sz w:val="22"/>
          <w:szCs w:val="22"/>
          <w:lang w:val="en-US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1236"/>
        <w:gridCol w:w="1472"/>
        <w:gridCol w:w="900"/>
        <w:gridCol w:w="900"/>
        <w:gridCol w:w="1080"/>
        <w:gridCol w:w="1360"/>
      </w:tblGrid>
      <w:tr w:rsidR="00DE63ED" w:rsidRPr="006A5379" w:rsidTr="001179DB">
        <w:trPr>
          <w:trHeight w:val="1423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C85E61" w:rsidRPr="00C85E61" w:rsidRDefault="00DE63ED" w:rsidP="00C85E6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179DB">
              <w:rPr>
                <w:rFonts w:ascii="Arial" w:hAnsi="Arial" w:cs="Arial"/>
                <w:sz w:val="20"/>
                <w:szCs w:val="20"/>
                <w:lang w:val="en-US"/>
              </w:rPr>
              <w:br w:type="page"/>
            </w:r>
          </w:p>
          <w:p w:rsidR="00DE63ED" w:rsidRPr="00C85E61" w:rsidRDefault="00924D95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4298950</wp:posOffset>
                  </wp:positionH>
                  <wp:positionV relativeFrom="paragraph">
                    <wp:posOffset>40005</wp:posOffset>
                  </wp:positionV>
                  <wp:extent cx="1031875" cy="489585"/>
                  <wp:effectExtent l="0" t="0" r="0" b="5715"/>
                  <wp:wrapNone/>
                  <wp:docPr id="2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875" cy="4895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val="es-MX" w:eastAsia="es-MX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-5715</wp:posOffset>
                  </wp:positionV>
                  <wp:extent cx="603885" cy="685800"/>
                  <wp:effectExtent l="0" t="0" r="5715" b="0"/>
                  <wp:wrapNone/>
                  <wp:docPr id="3" name="Imagen 2" descr="unam_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unam_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88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E63ED" w:rsidRPr="00C85E61">
              <w:rPr>
                <w:rFonts w:ascii="Arial" w:hAnsi="Arial" w:cs="Arial"/>
                <w:b/>
                <w:sz w:val="16"/>
                <w:szCs w:val="16"/>
              </w:rPr>
              <w:t>UNIVERSIDAD NACIONAL AUTÓNOMA DE MÉXICO</w:t>
            </w:r>
          </w:p>
          <w:p w:rsidR="00DE63ED" w:rsidRPr="00C85E61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>PROGRAMA DE POSGRADO</w:t>
            </w:r>
          </w:p>
          <w:p w:rsidR="00DE63ED" w:rsidRDefault="00DE63ED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MAESTRIA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Y</w:t>
            </w:r>
            <w:r w:rsidRPr="00C85E61">
              <w:rPr>
                <w:rFonts w:ascii="Arial" w:hAnsi="Arial" w:cs="Arial"/>
                <w:b/>
                <w:sz w:val="16"/>
                <w:szCs w:val="16"/>
              </w:rPr>
              <w:t xml:space="preserve"> DOCTORADO EN </w:t>
            </w:r>
            <w:r w:rsidR="00C85E61">
              <w:rPr>
                <w:rFonts w:ascii="Arial" w:hAnsi="Arial" w:cs="Arial"/>
                <w:b/>
                <w:sz w:val="16"/>
                <w:szCs w:val="16"/>
              </w:rPr>
              <w:t>ESTUDIOS MESOAMERICANO</w:t>
            </w:r>
            <w:r w:rsidR="00C85E61" w:rsidRPr="00C85E6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  <w:p w:rsid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FACULTAD DE FILOSOFIA Y LETRAS</w:t>
            </w:r>
          </w:p>
          <w:p w:rsidR="00C85E61" w:rsidRPr="00C85E61" w:rsidRDefault="00C85E61" w:rsidP="002726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INSTITUTO DE INVESTIGACIONES FILOLOGICAS</w:t>
            </w:r>
          </w:p>
          <w:p w:rsidR="00DE63ED" w:rsidRPr="00C85E61" w:rsidRDefault="00DE63ED" w:rsidP="00C85E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379">
              <w:rPr>
                <w:rFonts w:ascii="Arial" w:hAnsi="Arial" w:cs="Arial"/>
                <w:b/>
                <w:sz w:val="20"/>
                <w:szCs w:val="20"/>
              </w:rPr>
              <w:t>Programa de actividad académica</w:t>
            </w:r>
          </w:p>
        </w:tc>
      </w:tr>
      <w:tr w:rsidR="00DE63ED" w:rsidRPr="006A5379" w:rsidTr="001179DB">
        <w:trPr>
          <w:trHeight w:val="240"/>
          <w:jc w:val="center"/>
        </w:trPr>
        <w:tc>
          <w:tcPr>
            <w:tcW w:w="8640" w:type="dxa"/>
            <w:gridSpan w:val="7"/>
            <w:shd w:val="clear" w:color="auto" w:fill="FFFFFF"/>
          </w:tcPr>
          <w:p w:rsidR="00DE63ED" w:rsidRPr="00F3659A" w:rsidRDefault="00DE63ED" w:rsidP="001C00E9">
            <w:pP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Denominación: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Seminario de Metodología</w:t>
            </w:r>
            <w:r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. 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Temas Selectos de 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Metodología. </w:t>
            </w:r>
            <w:bookmarkStart w:id="0" w:name="_GoBack"/>
            <w:r w:rsidR="00C85E6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Caracterización de Materiales</w:t>
            </w:r>
            <w:r w:rsidR="00F91881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Arqueológicos</w:t>
            </w:r>
            <w:r w:rsidR="00AC03D7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 I</w:t>
            </w:r>
            <w:bookmarkEnd w:id="0"/>
          </w:p>
        </w:tc>
      </w:tr>
      <w:tr w:rsidR="00DE63ED" w:rsidRPr="006A5379" w:rsidTr="001179DB">
        <w:trPr>
          <w:trHeight w:val="315"/>
          <w:jc w:val="center"/>
        </w:trPr>
        <w:tc>
          <w:tcPr>
            <w:tcW w:w="1692" w:type="dxa"/>
            <w:shd w:val="clear" w:color="auto" w:fill="FFFFFF"/>
            <w:vAlign w:val="center"/>
          </w:tcPr>
          <w:p w:rsidR="00DE63ED" w:rsidRDefault="00DE63ED" w:rsidP="00BF2B96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Clave:</w:t>
            </w:r>
          </w:p>
          <w:p w:rsidR="00DE63ED" w:rsidRPr="00F3659A" w:rsidRDefault="00DE63ED" w:rsidP="00BF2B96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36" w:type="dxa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Semestre: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201</w:t>
            </w:r>
            <w:r w:rsidR="00903940">
              <w:rPr>
                <w:rFonts w:ascii="Arial Narrow" w:hAnsi="Arial Narrow" w:cs="Arial"/>
                <w:sz w:val="20"/>
                <w:szCs w:val="20"/>
              </w:rPr>
              <w:t>6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-I</w:t>
            </w:r>
            <w:r w:rsidR="00E4629F">
              <w:rPr>
                <w:rFonts w:ascii="Arial Narrow" w:hAnsi="Arial Narrow" w:cs="Arial"/>
                <w:sz w:val="20"/>
                <w:szCs w:val="20"/>
              </w:rPr>
              <w:t>I</w:t>
            </w:r>
          </w:p>
        </w:tc>
        <w:tc>
          <w:tcPr>
            <w:tcW w:w="4352" w:type="dxa"/>
            <w:gridSpan w:val="4"/>
            <w:shd w:val="clear" w:color="auto" w:fill="FFFFFF"/>
            <w:vAlign w:val="center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Campo de conocimiento: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:rsidR="00DE63ED" w:rsidRPr="00BF2B96" w:rsidRDefault="00903940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Estudios Mesoamericanos</w:t>
            </w:r>
            <w:r w:rsidR="00E4629F">
              <w:rPr>
                <w:rFonts w:ascii="Arial Narrow" w:hAnsi="Arial Narrow" w:cs="Arial"/>
                <w:sz w:val="20"/>
                <w:szCs w:val="20"/>
              </w:rPr>
              <w:t>. Arqueología Mesoamericana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No. Créditos:  </w:t>
            </w:r>
          </w:p>
          <w:p w:rsidR="00DE63ED" w:rsidRPr="00BF2B96" w:rsidRDefault="00C85E61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</w:tr>
      <w:tr w:rsidR="00DE63ED" w:rsidRPr="006A5379" w:rsidTr="001179DB">
        <w:trPr>
          <w:trHeight w:val="270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90394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Carácter:</w:t>
            </w:r>
            <w:r w:rsidRPr="00F3659A">
              <w:rPr>
                <w:rFonts w:ascii="Arial Narrow" w:hAnsi="Arial Narrow" w:cs="Arial Narrow"/>
                <w:b/>
                <w:sz w:val="20"/>
                <w:szCs w:val="20"/>
                <w:lang w:val="es-MX" w:eastAsia="es-ES_tradnl"/>
              </w:rPr>
              <w:t xml:space="preserve">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Obliga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 xml:space="preserve">toria (   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Optativa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    de elección (</w:t>
            </w:r>
            <w:r w:rsidR="00903940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X</w:t>
            </w:r>
            <w:r w:rsidRPr="00F3659A">
              <w:rPr>
                <w:rFonts w:ascii="Arial Narrow" w:hAnsi="Arial Narrow" w:cs="Arial"/>
                <w:b/>
                <w:sz w:val="20"/>
                <w:szCs w:val="20"/>
                <w:lang w:val="es-MX"/>
              </w:rPr>
              <w:t>)</w:t>
            </w:r>
          </w:p>
        </w:tc>
        <w:tc>
          <w:tcPr>
            <w:tcW w:w="1800" w:type="dxa"/>
            <w:gridSpan w:val="2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 por semana</w:t>
            </w:r>
          </w:p>
        </w:tc>
        <w:tc>
          <w:tcPr>
            <w:tcW w:w="1360" w:type="dxa"/>
            <w:shd w:val="clear" w:color="auto" w:fill="FFFFFF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Horas al semestre </w:t>
            </w:r>
          </w:p>
        </w:tc>
      </w:tr>
      <w:tr w:rsidR="00DE63ED" w:rsidRPr="006A5379" w:rsidTr="00480545">
        <w:trPr>
          <w:trHeight w:val="157"/>
          <w:jc w:val="center"/>
        </w:trPr>
        <w:tc>
          <w:tcPr>
            <w:tcW w:w="4400" w:type="dxa"/>
            <w:gridSpan w:val="3"/>
            <w:vMerge w:val="restart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Tipo: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Teórico-Práctica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Teoría:</w:t>
            </w:r>
          </w:p>
        </w:tc>
        <w:tc>
          <w:tcPr>
            <w:tcW w:w="900" w:type="dxa"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Práctica:</w:t>
            </w:r>
          </w:p>
        </w:tc>
        <w:tc>
          <w:tcPr>
            <w:tcW w:w="1080" w:type="dxa"/>
            <w:vMerge w:val="restart"/>
            <w:shd w:val="clear" w:color="auto" w:fill="FFFFFF"/>
            <w:vAlign w:val="center"/>
          </w:tcPr>
          <w:p w:rsidR="00DE63ED" w:rsidRPr="00BF2B96" w:rsidRDefault="00DE63ED" w:rsidP="001179D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1360" w:type="dxa"/>
            <w:vMerge w:val="restart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DE63ED" w:rsidRPr="006A5379" w:rsidTr="001179DB">
        <w:trPr>
          <w:trHeight w:val="278"/>
          <w:jc w:val="center"/>
        </w:trPr>
        <w:tc>
          <w:tcPr>
            <w:tcW w:w="4400" w:type="dxa"/>
            <w:gridSpan w:val="3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FFFFFF"/>
            <w:vAlign w:val="center"/>
          </w:tcPr>
          <w:p w:rsidR="00DE63ED" w:rsidRPr="00BF2B96" w:rsidRDefault="00DE63ED" w:rsidP="0027266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108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FFFFFF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6A5379" w:rsidTr="001179DB">
        <w:trPr>
          <w:trHeight w:val="357"/>
          <w:jc w:val="center"/>
        </w:trPr>
        <w:tc>
          <w:tcPr>
            <w:tcW w:w="4400" w:type="dxa"/>
            <w:gridSpan w:val="3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Modalidad: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Presencial</w:t>
            </w:r>
          </w:p>
        </w:tc>
        <w:tc>
          <w:tcPr>
            <w:tcW w:w="4240" w:type="dxa"/>
            <w:gridSpan w:val="4"/>
            <w:shd w:val="clear" w:color="auto" w:fill="FFFFFF"/>
            <w:vAlign w:val="center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Duración del programa: </w:t>
            </w:r>
            <w:r w:rsidRPr="00BF2B96">
              <w:rPr>
                <w:rFonts w:ascii="Arial Narrow" w:hAnsi="Arial Narrow"/>
                <w:sz w:val="20"/>
              </w:rPr>
              <w:t>Semestral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DE63ED" w:rsidRPr="00F3659A" w:rsidTr="0027266B">
        <w:trPr>
          <w:trHeight w:val="240"/>
          <w:jc w:val="center"/>
        </w:trPr>
        <w:tc>
          <w:tcPr>
            <w:tcW w:w="86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Seriación:  :      No (  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X</w:t>
            </w: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 )         Si (    )         Obligatoria (     )      Indicativa (    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subsecuente: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</w:rPr>
              <w:t xml:space="preserve"> Ninguna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Actividad académica antecedente:</w:t>
            </w:r>
            <w:r w:rsidR="00C85E61">
              <w:rPr>
                <w:rFonts w:ascii="Arial Narrow" w:hAnsi="Arial Narrow" w:cs="Arial"/>
                <w:b/>
                <w:sz w:val="20"/>
                <w:szCs w:val="20"/>
              </w:rPr>
              <w:t xml:space="preserve">  Ninguna</w:t>
            </w:r>
          </w:p>
        </w:tc>
      </w:tr>
      <w:tr w:rsidR="00DE63ED" w:rsidRPr="00F3659A" w:rsidTr="0027266B">
        <w:trPr>
          <w:trHeight w:val="375"/>
          <w:jc w:val="center"/>
        </w:trPr>
        <w:tc>
          <w:tcPr>
            <w:tcW w:w="8640" w:type="dxa"/>
          </w:tcPr>
          <w:p w:rsidR="00DE63ED" w:rsidRPr="00C85E61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 general: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2B96">
              <w:rPr>
                <w:rFonts w:ascii="Arial Narrow" w:hAnsi="Arial Narrow" w:cs="Arial"/>
                <w:sz w:val="20"/>
                <w:szCs w:val="20"/>
              </w:rPr>
              <w:t>Conocer las estrategias metodológicas y analíticas para la caracterización de materiales propios de los contextos arqueológicos e históricos</w:t>
            </w:r>
            <w:r w:rsidR="00C85E61"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  <w:tr w:rsidR="00DE63ED" w:rsidRPr="00F3659A" w:rsidTr="0027266B">
        <w:trPr>
          <w:trHeight w:val="432"/>
          <w:jc w:val="center"/>
        </w:trPr>
        <w:tc>
          <w:tcPr>
            <w:tcW w:w="8640" w:type="dxa"/>
          </w:tcPr>
          <w:p w:rsidR="00DE63ED" w:rsidRPr="00F3659A" w:rsidRDefault="00DE63ED" w:rsidP="00C85E6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Objetivos específicos: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Adquirir los conocimientos básicos sobre las técnicas de análisis </w:t>
            </w:r>
            <w:r w:rsidR="00C85E61">
              <w:rPr>
                <w:rFonts w:ascii="Arial Narrow" w:hAnsi="Arial Narrow"/>
                <w:sz w:val="20"/>
                <w:szCs w:val="20"/>
              </w:rPr>
              <w:t>actuales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para determinar la composición de los materiales arqueológicos y comprendan aspectos de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 uso y explotación de materias primas, intercambio </w:t>
            </w:r>
            <w:r w:rsidRPr="00C85E61">
              <w:rPr>
                <w:rFonts w:ascii="Arial Narrow" w:hAnsi="Arial Narrow"/>
                <w:sz w:val="20"/>
                <w:szCs w:val="20"/>
              </w:rPr>
              <w:t xml:space="preserve"> de materiales y ob</w:t>
            </w:r>
            <w:r w:rsidR="00C85E61">
              <w:rPr>
                <w:rFonts w:ascii="Arial Narrow" w:hAnsi="Arial Narrow"/>
                <w:sz w:val="20"/>
                <w:szCs w:val="20"/>
              </w:rPr>
              <w:t xml:space="preserve">jetos, y </w:t>
            </w:r>
            <w:r w:rsidRPr="00C85E61">
              <w:rPr>
                <w:rFonts w:ascii="Arial Narrow" w:hAnsi="Arial Narrow"/>
                <w:sz w:val="20"/>
                <w:szCs w:val="20"/>
              </w:rPr>
              <w:t>tecnología</w:t>
            </w:r>
            <w:r w:rsidR="00C85E61">
              <w:rPr>
                <w:rFonts w:ascii="Arial Narrow" w:hAnsi="Arial Narrow"/>
                <w:sz w:val="20"/>
                <w:szCs w:val="20"/>
              </w:rPr>
              <w:t>s de los objetos</w:t>
            </w:r>
            <w:r w:rsidRPr="00C85E61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5580"/>
        <w:gridCol w:w="1080"/>
        <w:gridCol w:w="9"/>
        <w:gridCol w:w="1071"/>
      </w:tblGrid>
      <w:tr w:rsidR="00DE63ED" w:rsidRPr="00F3659A" w:rsidTr="0027266B">
        <w:trPr>
          <w:trHeight w:val="255"/>
          <w:jc w:val="center"/>
        </w:trPr>
        <w:tc>
          <w:tcPr>
            <w:tcW w:w="8640" w:type="dxa"/>
            <w:gridSpan w:val="5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Índice temático</w:t>
            </w:r>
          </w:p>
        </w:tc>
      </w:tr>
      <w:tr w:rsidR="00DE63ED" w:rsidRPr="00F3659A" w:rsidTr="0027266B">
        <w:trPr>
          <w:trHeight w:val="288"/>
          <w:jc w:val="center"/>
        </w:trPr>
        <w:tc>
          <w:tcPr>
            <w:tcW w:w="90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Unidad</w:t>
            </w:r>
          </w:p>
        </w:tc>
        <w:tc>
          <w:tcPr>
            <w:tcW w:w="5580" w:type="dxa"/>
            <w:vMerge w:val="restart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 xml:space="preserve">Tema 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Horas</w:t>
            </w:r>
          </w:p>
        </w:tc>
      </w:tr>
      <w:tr w:rsidR="00DE63ED" w:rsidRPr="00F3659A" w:rsidTr="0027266B">
        <w:trPr>
          <w:trHeight w:val="162"/>
          <w:jc w:val="center"/>
        </w:trPr>
        <w:tc>
          <w:tcPr>
            <w:tcW w:w="90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580" w:type="dxa"/>
            <w:vMerge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089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Teóricas</w:t>
            </w:r>
          </w:p>
        </w:tc>
        <w:tc>
          <w:tcPr>
            <w:tcW w:w="1071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Prácticas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1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Introducción</w:t>
            </w:r>
          </w:p>
        </w:tc>
        <w:tc>
          <w:tcPr>
            <w:tcW w:w="108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 xml:space="preserve">Técnicas de Imagen </w:t>
            </w:r>
          </w:p>
        </w:tc>
        <w:tc>
          <w:tcPr>
            <w:tcW w:w="108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Técnicas Espectroscópicas</w:t>
            </w:r>
          </w:p>
        </w:tc>
        <w:tc>
          <w:tcPr>
            <w:tcW w:w="1080" w:type="dxa"/>
            <w:vAlign w:val="center"/>
          </w:tcPr>
          <w:p w:rsidR="00DE63ED" w:rsidRPr="00F3659A" w:rsidRDefault="00924D95" w:rsidP="00924D95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16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Metodologías y Estrategias</w:t>
            </w:r>
          </w:p>
        </w:tc>
        <w:tc>
          <w:tcPr>
            <w:tcW w:w="1080" w:type="dxa"/>
            <w:vAlign w:val="center"/>
          </w:tcPr>
          <w:p w:rsidR="00DE63ED" w:rsidRPr="00F3659A" w:rsidRDefault="00924D95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90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</w:p>
        </w:tc>
        <w:tc>
          <w:tcPr>
            <w:tcW w:w="5580" w:type="dxa"/>
          </w:tcPr>
          <w:p w:rsidR="00DE63ED" w:rsidRPr="00BF2B96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F2B96">
              <w:rPr>
                <w:rFonts w:ascii="Arial Narrow" w:hAnsi="Arial Narrow" w:cs="Arial"/>
                <w:b/>
                <w:sz w:val="20"/>
                <w:szCs w:val="20"/>
              </w:rPr>
              <w:t>Aplicaciones a estudios arqueométricos</w:t>
            </w:r>
          </w:p>
        </w:tc>
        <w:tc>
          <w:tcPr>
            <w:tcW w:w="1080" w:type="dxa"/>
            <w:vAlign w:val="center"/>
          </w:tcPr>
          <w:p w:rsidR="00DE63ED" w:rsidRPr="00F3659A" w:rsidRDefault="00924D95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12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Total de horas:</w:t>
            </w:r>
          </w:p>
        </w:tc>
        <w:tc>
          <w:tcPr>
            <w:tcW w:w="1080" w:type="dxa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46</w:t>
            </w:r>
          </w:p>
        </w:tc>
        <w:tc>
          <w:tcPr>
            <w:tcW w:w="1080" w:type="dxa"/>
            <w:gridSpan w:val="2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18</w:t>
            </w:r>
          </w:p>
        </w:tc>
      </w:tr>
      <w:tr w:rsidR="00DE63ED" w:rsidRPr="00F3659A" w:rsidTr="0027266B">
        <w:trPr>
          <w:trHeight w:val="138"/>
          <w:jc w:val="center"/>
        </w:trPr>
        <w:tc>
          <w:tcPr>
            <w:tcW w:w="6480" w:type="dxa"/>
            <w:gridSpan w:val="2"/>
            <w:vAlign w:val="center"/>
          </w:tcPr>
          <w:p w:rsidR="00DE63ED" w:rsidRPr="00F3659A" w:rsidRDefault="00DE63ED" w:rsidP="0027266B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Suma total de horas:</w:t>
            </w:r>
          </w:p>
        </w:tc>
        <w:tc>
          <w:tcPr>
            <w:tcW w:w="2160" w:type="dxa"/>
            <w:gridSpan w:val="3"/>
            <w:vAlign w:val="center"/>
          </w:tcPr>
          <w:p w:rsidR="00DE63ED" w:rsidRPr="00F3659A" w:rsidRDefault="00DE63ED" w:rsidP="0027266B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64</w:t>
            </w:r>
          </w:p>
        </w:tc>
      </w:tr>
    </w:tbl>
    <w:p w:rsidR="00DE63ED" w:rsidRPr="006A5379" w:rsidRDefault="00DE63ED" w:rsidP="00E72DA0">
      <w:pPr>
        <w:rPr>
          <w:rFonts w:ascii="Arial" w:hAnsi="Arial" w:cs="Arial"/>
          <w:sz w:val="20"/>
          <w:szCs w:val="20"/>
        </w:rPr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"/>
        <w:gridCol w:w="7662"/>
      </w:tblGrid>
      <w:tr w:rsidR="00DE63ED" w:rsidRPr="00F3659A" w:rsidTr="0027266B">
        <w:trPr>
          <w:cantSplit/>
          <w:trHeight w:val="336"/>
          <w:jc w:val="center"/>
        </w:trPr>
        <w:tc>
          <w:tcPr>
            <w:tcW w:w="8711" w:type="dxa"/>
            <w:gridSpan w:val="2"/>
          </w:tcPr>
          <w:p w:rsidR="00DE63ED" w:rsidRPr="00F3659A" w:rsidRDefault="00DE63ED" w:rsidP="0027266B">
            <w:pPr>
              <w:spacing w:after="4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Contenido Temático</w:t>
            </w:r>
          </w:p>
        </w:tc>
      </w:tr>
      <w:tr w:rsidR="00DE63ED" w:rsidRPr="00F3659A" w:rsidTr="0027266B">
        <w:trPr>
          <w:cantSplit/>
          <w:trHeight w:val="336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Unidad</w:t>
            </w:r>
          </w:p>
        </w:tc>
        <w:tc>
          <w:tcPr>
            <w:tcW w:w="7662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bCs/>
                <w:sz w:val="20"/>
                <w:szCs w:val="20"/>
              </w:rPr>
              <w:t>Tema y subtemas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F3659A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662" w:type="dxa"/>
          </w:tcPr>
          <w:p w:rsidR="00DE63ED" w:rsidRPr="000A7CF5" w:rsidRDefault="0008126A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81E08">
              <w:rPr>
                <w:rFonts w:ascii="Arial Narrow" w:hAnsi="Arial Narrow" w:cs="Arial"/>
                <w:sz w:val="20"/>
                <w:szCs w:val="20"/>
              </w:rPr>
              <w:t>Introducción</w:t>
            </w:r>
            <w:r w:rsidR="00DE63ED" w:rsidRPr="00E81E08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Marco Teórico. </w:t>
            </w:r>
            <w:r w:rsidR="00DE63ED" w:rsidRPr="000A7CF5">
              <w:rPr>
                <w:rFonts w:ascii="Arial Narrow" w:hAnsi="Arial Narrow" w:cs="Arial"/>
                <w:sz w:val="20"/>
                <w:szCs w:val="20"/>
              </w:rPr>
              <w:t>Materiales y Objetos, Forma y Función.</w:t>
            </w:r>
            <w:r w:rsidR="00DE63ED">
              <w:rPr>
                <w:rFonts w:ascii="Arial Narrow" w:hAnsi="Arial Narrow" w:cs="Arial"/>
                <w:sz w:val="20"/>
                <w:szCs w:val="20"/>
              </w:rPr>
              <w:t xml:space="preserve"> Interacciones culturales. </w:t>
            </w:r>
            <w:r w:rsidR="00DE63ED" w:rsidRPr="000A7CF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0A7CF5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662" w:type="dxa"/>
          </w:tcPr>
          <w:p w:rsidR="00DE63ED" w:rsidRPr="00924D95" w:rsidRDefault="00DE63ED" w:rsidP="000B271F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24D95">
              <w:rPr>
                <w:rFonts w:ascii="Arial Narrow" w:hAnsi="Arial Narrow" w:cs="Arial"/>
                <w:sz w:val="20"/>
                <w:szCs w:val="20"/>
              </w:rPr>
              <w:t xml:space="preserve">Técnicas de Imagen. Colorimetría, </w:t>
            </w:r>
            <w:proofErr w:type="spellStart"/>
            <w:r w:rsidRPr="00924D95">
              <w:rPr>
                <w:rFonts w:ascii="Arial Narrow" w:hAnsi="Arial Narrow" w:cs="Arial"/>
                <w:sz w:val="20"/>
                <w:szCs w:val="20"/>
              </w:rPr>
              <w:t>Reflectograf</w:t>
            </w:r>
            <w:r w:rsidR="0008126A">
              <w:rPr>
                <w:rFonts w:ascii="Arial Narrow" w:hAnsi="Arial Narrow" w:cs="Arial"/>
                <w:sz w:val="20"/>
                <w:szCs w:val="20"/>
              </w:rPr>
              <w:t>í</w:t>
            </w:r>
            <w:r w:rsidR="00924D95" w:rsidRPr="00924D95">
              <w:rPr>
                <w:rFonts w:ascii="Arial Narrow" w:hAnsi="Arial Narrow" w:cs="Arial"/>
                <w:sz w:val="20"/>
                <w:szCs w:val="20"/>
              </w:rPr>
              <w:t>a</w:t>
            </w:r>
            <w:proofErr w:type="spellEnd"/>
            <w:r w:rsidR="00924D95" w:rsidRPr="00924D95">
              <w:rPr>
                <w:rFonts w:ascii="Arial Narrow" w:hAnsi="Arial Narrow" w:cs="Arial"/>
                <w:sz w:val="20"/>
                <w:szCs w:val="20"/>
              </w:rPr>
              <w:t xml:space="preserve"> infrarroja, Fluorescencia UV.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>Marco Teórico e i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>nterpretación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 para materiales arqueológicos e históricos.  </w:t>
            </w:r>
          </w:p>
        </w:tc>
      </w:tr>
      <w:tr w:rsidR="00DE63ED" w:rsidRPr="000A7CF5" w:rsidTr="0027266B">
        <w:trPr>
          <w:trHeight w:val="334"/>
          <w:jc w:val="center"/>
        </w:trPr>
        <w:tc>
          <w:tcPr>
            <w:tcW w:w="1049" w:type="dxa"/>
          </w:tcPr>
          <w:p w:rsidR="00DE63ED" w:rsidRPr="00924D95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24D95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7662" w:type="dxa"/>
          </w:tcPr>
          <w:p w:rsidR="00DE63ED" w:rsidRPr="000A7CF5" w:rsidRDefault="00DE63ED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Técnicas Espectroscópicas: Difracción de Rayos X, Fluorescencia de Rayos X, Espectroscopia Luz UV-VIS, </w:t>
            </w:r>
            <w:r w:rsidR="0008126A" w:rsidRPr="000A7CF5">
              <w:rPr>
                <w:rFonts w:ascii="Arial Narrow" w:hAnsi="Arial Narrow" w:cs="Arial"/>
                <w:sz w:val="20"/>
                <w:szCs w:val="20"/>
              </w:rPr>
              <w:t>Técnicas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basadas en aceleradores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 iones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(PIXE-RBS), Técnicas de Microscopia Óptica y Electrónica, Espectroscopia </w:t>
            </w:r>
            <w:proofErr w:type="spellStart"/>
            <w:r w:rsidRPr="000A7CF5">
              <w:rPr>
                <w:rFonts w:ascii="Arial Narrow" w:hAnsi="Arial Narrow" w:cs="Arial"/>
                <w:sz w:val="20"/>
                <w:szCs w:val="20"/>
              </w:rPr>
              <w:t>Raman</w:t>
            </w:r>
            <w:proofErr w:type="spellEnd"/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 e Infrarr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oja con Transformada de Fourier.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Marco Teórico e interpretación para materiales arqueológicos e históricos.  </w:t>
            </w:r>
          </w:p>
        </w:tc>
      </w:tr>
      <w:tr w:rsidR="00DE63ED" w:rsidRPr="000A7CF5" w:rsidTr="0027266B">
        <w:trPr>
          <w:trHeight w:val="319"/>
          <w:jc w:val="center"/>
        </w:trPr>
        <w:tc>
          <w:tcPr>
            <w:tcW w:w="1049" w:type="dxa"/>
          </w:tcPr>
          <w:p w:rsidR="00DE63ED" w:rsidRPr="000A7CF5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4.</w:t>
            </w:r>
          </w:p>
        </w:tc>
        <w:tc>
          <w:tcPr>
            <w:tcW w:w="7662" w:type="dxa"/>
          </w:tcPr>
          <w:p w:rsidR="00DE63ED" w:rsidRPr="000A7CF5" w:rsidRDefault="00DE63ED" w:rsidP="000B271F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Metodologías y estrategias para estudio de objetos y materiales, estudios de procedencia, estudios tecnológi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cos. Marco teórico e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>i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>nterpretación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 xml:space="preserve"> para materiales arqueológicos e históricos.  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</w:tc>
      </w:tr>
      <w:tr w:rsidR="00DE63ED" w:rsidRPr="000B271F" w:rsidTr="0027266B">
        <w:trPr>
          <w:trHeight w:val="265"/>
          <w:jc w:val="center"/>
        </w:trPr>
        <w:tc>
          <w:tcPr>
            <w:tcW w:w="1049" w:type="dxa"/>
          </w:tcPr>
          <w:p w:rsidR="00DE63ED" w:rsidRPr="000A7CF5" w:rsidRDefault="00DE63ED" w:rsidP="0027266B">
            <w:pPr>
              <w:spacing w:after="4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5.</w:t>
            </w:r>
          </w:p>
        </w:tc>
        <w:tc>
          <w:tcPr>
            <w:tcW w:w="7662" w:type="dxa"/>
          </w:tcPr>
          <w:p w:rsidR="00DE63ED" w:rsidRPr="000B271F" w:rsidRDefault="00DE63ED" w:rsidP="0027266B">
            <w:pPr>
              <w:spacing w:after="40"/>
              <w:jc w:val="both"/>
              <w:rPr>
                <w:rFonts w:ascii="Arial Narrow" w:hAnsi="Arial Narrow" w:cs="Arial"/>
                <w:sz w:val="20"/>
                <w:szCs w:val="20"/>
                <w:lang w:val="es-MX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Aplicaciones y 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Estudios </w:t>
            </w:r>
            <w:r w:rsidR="000B271F">
              <w:rPr>
                <w:rFonts w:ascii="Arial Narrow" w:hAnsi="Arial Narrow" w:cs="Arial"/>
                <w:sz w:val="20"/>
                <w:szCs w:val="20"/>
              </w:rPr>
              <w:t>materiales arqueológicos e históricos en México</w:t>
            </w:r>
            <w:r w:rsidRPr="000A7CF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  <w:r w:rsidR="000B271F"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>Casos r</w:t>
            </w:r>
            <w:r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>elevantes.</w:t>
            </w:r>
            <w:r w:rsidR="000B271F" w:rsidRPr="000B271F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Discusión y crítica a los estudios de caso.  </w:t>
            </w:r>
          </w:p>
        </w:tc>
      </w:tr>
    </w:tbl>
    <w:p w:rsidR="00DE63ED" w:rsidRPr="000B271F" w:rsidRDefault="00DE63ED" w:rsidP="00F91881">
      <w:pPr>
        <w:rPr>
          <w:rFonts w:ascii="Arial" w:hAnsi="Arial" w:cs="Arial"/>
          <w:sz w:val="20"/>
          <w:szCs w:val="20"/>
          <w:lang w:val="es-MX"/>
        </w:rPr>
      </w:pP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4500"/>
      </w:tblGrid>
      <w:tr w:rsidR="00DE63ED" w:rsidRPr="00F3659A" w:rsidTr="0027266B">
        <w:trPr>
          <w:trHeight w:val="775"/>
          <w:jc w:val="center"/>
        </w:trPr>
        <w:tc>
          <w:tcPr>
            <w:tcW w:w="8640" w:type="dxa"/>
            <w:gridSpan w:val="2"/>
          </w:tcPr>
          <w:p w:rsidR="00DE63ED" w:rsidRPr="000B271F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lastRenderedPageBreak/>
              <w:t>Bibliografía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básica</w:t>
            </w:r>
            <w:proofErr w:type="spellEnd"/>
            <w:r w:rsidRPr="000B271F"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  <w:t>:</w:t>
            </w:r>
          </w:p>
          <w:p w:rsidR="00DE63ED" w:rsidRPr="000B271F" w:rsidRDefault="00DE63ED" w:rsidP="0027266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Cr. </w:t>
            </w: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Caple. Objects, Reluctant witnesses to the past. 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>Routledge, New Yo</w:t>
            </w:r>
            <w:r w:rsidRPr="000A7CF5">
              <w:rPr>
                <w:rFonts w:ascii="Arial Narrow" w:hAnsi="Arial Narrow" w:cs="Arial"/>
                <w:sz w:val="20"/>
                <w:szCs w:val="20"/>
                <w:lang w:val="en-US"/>
              </w:rPr>
              <w:t>rk, 200</w:t>
            </w:r>
            <w:r w:rsidRPr="000B271F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6. 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Pollard, </w:t>
            </w:r>
            <w:proofErr w:type="spellStart"/>
            <w:r w:rsidRPr="00E81E08">
              <w:rPr>
                <w:rFonts w:ascii="Arial Narrow" w:hAnsi="Arial Narrow" w:cs="Arial"/>
                <w:sz w:val="20"/>
                <w:szCs w:val="20"/>
                <w:lang w:val="en-US"/>
              </w:rPr>
              <w:t>C.He</w:t>
            </w: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ron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Archaeological Chemistry, Royal Society of Chemistry,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Cambridge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2008.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Van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eds., Cultural Heritage Conservation and Environmental Impact Assessment by Non-destructive Testing and Microanalysis, A.A.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</w:t>
            </w:r>
            <w:smartTag w:uri="urn:schemas-microsoft-com:office:smarttags" w:element="City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London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, 2005.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Modern Analytical Methods in Art and Archaeology, 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2000.</w:t>
            </w:r>
          </w:p>
          <w:p w:rsidR="00DE63ED" w:rsidRPr="001179DB" w:rsidRDefault="00DE63ED" w:rsidP="001179DB">
            <w:pPr>
              <w:numPr>
                <w:ilvl w:val="0"/>
                <w:numId w:val="2"/>
              </w:numPr>
              <w:tabs>
                <w:tab w:val="clear" w:pos="720"/>
                <w:tab w:val="num" w:pos="147"/>
              </w:tabs>
              <w:rPr>
                <w:rFonts w:ascii="Arial Narrow" w:hAnsi="Arial Narrow" w:cs="Arial"/>
                <w:sz w:val="20"/>
                <w:szCs w:val="20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 y T. Calderón y eds.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</w:rPr>
              <w:t xml:space="preserve"> del Arte, Instituto del Patrimonio Histórico Español. Madrid, 2008</w:t>
            </w:r>
            <w:r w:rsidR="00924D95">
              <w:rPr>
                <w:rFonts w:ascii="Arial Narrow" w:hAnsi="Arial Narrow" w:cs="Arial"/>
                <w:sz w:val="20"/>
                <w:szCs w:val="20"/>
              </w:rPr>
              <w:t xml:space="preserve">. 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E63ED" w:rsidRPr="00B60C4B" w:rsidTr="0027266B">
        <w:trPr>
          <w:trHeight w:val="546"/>
          <w:jc w:val="center"/>
        </w:trPr>
        <w:tc>
          <w:tcPr>
            <w:tcW w:w="8640" w:type="dxa"/>
            <w:gridSpan w:val="2"/>
          </w:tcPr>
          <w:p w:rsidR="00DE63ED" w:rsidRDefault="00DE63ED" w:rsidP="0027266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3659A">
              <w:rPr>
                <w:rFonts w:ascii="Arial Narrow" w:hAnsi="Arial Narrow" w:cs="Arial"/>
                <w:b/>
                <w:sz w:val="20"/>
                <w:szCs w:val="20"/>
              </w:rPr>
              <w:t>Bibliografía complementaria:</w:t>
            </w:r>
          </w:p>
          <w:p w:rsidR="00DE63ED" w:rsidRPr="00C85E61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Mairinger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UV, IR and X-ray Imaging en Cultural Heritage Conservation and Environmental Impact Assessment by Non-destructive Testing and Microanalysis, Van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Grieken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R. &amp;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Janssens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K.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eds.A.A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>Balkema</w:t>
            </w:r>
            <w:proofErr w:type="spellEnd"/>
            <w:r w:rsidRPr="00C85E61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Publishers, London, 2005. p. 15-72.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 Navarro, Aplicaciones de la difracción de rayos X al estudio de los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City">
              <w:smartTag w:uri="urn:schemas-microsoft-com:office:smarttags" w:element="place">
                <w:smartTag w:uri="urn:schemas-microsoft-com:office:smarttags" w:element="City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IPHE-CSIC</w:t>
                  </w:r>
                </w:smartTag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 xml:space="preserve">, </w:t>
                </w:r>
                <w:smartTag w:uri="urn:schemas-microsoft-com:office:smarttags" w:element="State">
                  <w:r w:rsidRPr="001179DB">
                    <w:rPr>
                      <w:rFonts w:ascii="Arial Narrow" w:hAnsi="Arial Narrow" w:cs="Arial"/>
                      <w:sz w:val="20"/>
                      <w:szCs w:val="20"/>
                      <w:lang w:val="en-US"/>
                    </w:rPr>
                    <w:t>Madrid</w:t>
                  </w:r>
                </w:smartTag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134-140.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Mantler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M. Schreiner, X-ray analysis of objects of art and archaeology, Journal of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Radioanalytical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and Nuclear Chemistry, Vol. 247, No. 3 (2001) 635-644.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J.L. Ruvalcaba Sil,  Las técnicas de origen nuclear: PIXE y RBS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Instituto del Patrimonio Histórico Español. IPHE-CSIC, Madrid. 2008. p. 151-172.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D. Juanes, Aplicaciones de microscopía óptica y electrónica de barrido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.  Instituto del Patrimonio Histórico Español. IPHE-CSIC, Madrid. 2008. p. 68-80.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E.G. Garrison, Techniques in Archaeological Geology, Springer,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Heildelberg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2003.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Chapter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6.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Petrography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for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Archaeological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Geology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p. 153-205.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 José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Yacaman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J.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Ascencio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Electron Microscopy and its Application to the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Stiyd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of Archaeological Materials and Art Preservation, en Modern Analytical Methods in Art and Archaeology, Vol. </w:t>
            </w:r>
            <w:smartTag w:uri="urn:schemas-microsoft-com:office:smarttags" w:element="metricconverter">
              <w:smartTagPr>
                <w:attr w:name="ProductID" w:val="155 in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405-437.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M. San Andrés y I.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Baez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Aglio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, La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microscoía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electrónica de transmisión para el análisis de bienes culturales en </w:t>
            </w:r>
            <w:smartTag w:uri="urn:schemas-microsoft-com:office:smarttags" w:element="PersonName">
              <w:smartTagPr>
                <w:attr w:name="ProductID" w:val="La Cienci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s-MX"/>
                </w:rPr>
                <w:t>La Ciencia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 y el Arte, M.A.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Egido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 y T. Calderón,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>coords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s-MX"/>
              </w:rPr>
              <w:t xml:space="preserve">. 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Instituto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smartTag w:uri="urn:schemas-microsoft-com:office:smarttags" w:element="State">
              <w:smartTag w:uri="urn:schemas-microsoft-com:office:smarttags" w:element="place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del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Patrimonio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Histórico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Español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. </w:t>
            </w:r>
            <w:smartTag w:uri="urn:schemas-microsoft-com:office:smarttags" w:element="metricconverter">
              <w:smartTagPr>
                <w:attr w:name="ProductID" w:val="4 a"/>
              </w:smartTagPr>
              <w:smartTag w:uri="urn:schemas-microsoft-com:office:smarttags" w:element="City"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IPHE-CSIC</w:t>
                </w:r>
              </w:smartTag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 xml:space="preserve">, </w:t>
              </w:r>
              <w:smartTag w:uri="urn:schemas-microsoft-com:office:smarttags" w:element="metricconverter">
                <w:smartTagPr>
                  <w:attr w:name="ProductID" w:val="4 a"/>
                </w:smartTagPr>
                <w:r w:rsidRPr="001179DB">
                  <w:rPr>
                    <w:rFonts w:ascii="Arial Narrow" w:hAnsi="Arial Narrow" w:cs="Arial"/>
                    <w:sz w:val="20"/>
                    <w:szCs w:val="20"/>
                    <w:lang w:val="en-US"/>
                  </w:rPr>
                  <w:t>Madrid</w:t>
                </w:r>
              </w:smartTag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. 2008. p. 81-95.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Prati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E. Joseph, G. Sciutto, R.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Mazzeo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New advances in the application of FTIR microscopy and spectroscopy for the characterization of artistic materials, Accounts of Chemical Research, vol. 43 no. 6 (2010) p. 792-801. </w:t>
            </w:r>
          </w:p>
          <w:p w:rsidR="00DE63ED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F.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Cariati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&amp; s.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Bruni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Raman Spectroscopy en Modern Analytical Methods in Art and Archaeology, Vol. </w:t>
            </w:r>
            <w:smartTag w:uri="urn:schemas-microsoft-com:office:smarttags" w:element="metricconverter">
              <w:smartTagPr>
                <w:attr w:name="ProductID" w:val="4 a"/>
              </w:smartTagPr>
              <w:r w:rsidRPr="001179DB">
                <w:rPr>
                  <w:rFonts w:ascii="Arial Narrow" w:hAnsi="Arial Narrow" w:cs="Arial"/>
                  <w:sz w:val="20"/>
                  <w:szCs w:val="20"/>
                  <w:lang w:val="en-US"/>
                </w:rPr>
                <w:t>155 in</w:t>
              </w:r>
            </w:smartTag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Chemical Analysis, Series of Monographs on Analytical Chemistry and its Applications,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Ciliberto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E. y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Spoto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G. eds.,  J.D.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Winefodner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Series Ed., John Wiley and Sons, N.Y., 2000, p. 255-278.</w:t>
            </w:r>
          </w:p>
          <w:p w:rsidR="00DE63ED" w:rsidRPr="001179DB" w:rsidRDefault="00DE63ED" w:rsidP="001179DB">
            <w:pPr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M.J. Farquharson &amp; M.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Brickley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The use of X-ray techniques for bone densitometry in archaeological skeletons en  Radiation in Art and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Archaeometry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>Creagh</w:t>
            </w:r>
            <w:proofErr w:type="spellEnd"/>
            <w:r w:rsidRPr="001179DB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D.C. and Bradley D.A. eds., Elsevier, Amsterdam 2000. p. 151-179.</w:t>
            </w:r>
          </w:p>
          <w:p w:rsidR="00DE63ED" w:rsidRPr="001179DB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</w:tc>
      </w:tr>
      <w:tr w:rsidR="00DE63ED" w:rsidRPr="00F3659A" w:rsidTr="0027266B">
        <w:trPr>
          <w:trHeight w:val="1049"/>
          <w:jc w:val="center"/>
        </w:trPr>
        <w:tc>
          <w:tcPr>
            <w:tcW w:w="414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Sugerencias didácticas: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oral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</w:t>
            </w:r>
            <w:r>
              <w:rPr>
                <w:rFonts w:ascii="Arial Narrow" w:hAnsi="Arial Narrow" w:cs="Arial"/>
                <w:sz w:val="18"/>
                <w:szCs w:val="18"/>
              </w:rPr>
              <w:t>n audiovisual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d</w:t>
            </w:r>
            <w:r>
              <w:rPr>
                <w:rFonts w:ascii="Arial Narrow" w:hAnsi="Arial Narrow" w:cs="Arial"/>
                <w:sz w:val="18"/>
                <w:szCs w:val="18"/>
              </w:rPr>
              <w:t>entro de clase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Ejercicios f</w:t>
            </w:r>
            <w:r>
              <w:rPr>
                <w:rFonts w:ascii="Arial Narrow" w:hAnsi="Arial Narrow" w:cs="Arial"/>
                <w:sz w:val="18"/>
                <w:szCs w:val="18"/>
              </w:rPr>
              <w:t>uera del aula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924D95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Seminarios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(X</w:t>
            </w:r>
            <w:r w:rsidR="00DE63ED"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Lecturas obligatorias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 de investigación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(</w:t>
            </w:r>
            <w:r>
              <w:rPr>
                <w:rFonts w:ascii="Arial Narrow" w:hAnsi="Arial Narrow" w:cs="Arial"/>
                <w:sz w:val="18"/>
                <w:szCs w:val="18"/>
              </w:rPr>
              <w:t>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Prácticas de taller o laboratorio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Prácticas de campo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</w:t>
            </w:r>
            <w:r w:rsidR="00AC03D7">
              <w:rPr>
                <w:rFonts w:ascii="Arial Narrow" w:hAnsi="Arial Narrow" w:cs="Arial"/>
                <w:sz w:val="18"/>
                <w:szCs w:val="18"/>
              </w:rPr>
              <w:t xml:space="preserve">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( 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____________________      </w:t>
            </w:r>
            <w:r w:rsidR="00AC03D7">
              <w:rPr>
                <w:rFonts w:ascii="Arial Narrow" w:hAnsi="Arial Narrow" w:cs="Arial"/>
                <w:sz w:val="18"/>
                <w:szCs w:val="18"/>
              </w:rPr>
              <w:t xml:space="preserve">       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(  )</w:t>
            </w:r>
          </w:p>
        </w:tc>
        <w:tc>
          <w:tcPr>
            <w:tcW w:w="4500" w:type="dxa"/>
          </w:tcPr>
          <w:p w:rsidR="00DE63ED" w:rsidRPr="00F3659A" w:rsidRDefault="00DE63ED" w:rsidP="0027266B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b/>
                <w:sz w:val="18"/>
                <w:szCs w:val="18"/>
              </w:rPr>
              <w:t>Mecanismos de evaluación del aprendizaje de los alumnos: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Exáme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nes </w:t>
            </w:r>
            <w:r w:rsidR="00AC03D7">
              <w:rPr>
                <w:rFonts w:ascii="Arial Narrow" w:hAnsi="Arial Narrow" w:cs="Arial"/>
                <w:sz w:val="18"/>
                <w:szCs w:val="18"/>
              </w:rPr>
              <w:t>parciales</w:t>
            </w:r>
            <w:r w:rsidR="00AC03D7">
              <w:rPr>
                <w:rFonts w:ascii="Arial Narrow" w:hAnsi="Arial Narrow" w:cs="Arial"/>
                <w:sz w:val="18"/>
                <w:szCs w:val="18"/>
              </w:rPr>
              <w:tab/>
            </w:r>
            <w:r w:rsidR="00AC03D7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 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Examen final escrito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  <w:r w:rsidR="00924D95">
              <w:rPr>
                <w:rFonts w:ascii="Arial Narrow" w:hAnsi="Arial Narrow" w:cs="Arial"/>
                <w:sz w:val="18"/>
                <w:szCs w:val="18"/>
              </w:rPr>
              <w:t>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Trabajos y tareas fuera del aula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Exposición de s</w:t>
            </w:r>
            <w:r>
              <w:rPr>
                <w:rFonts w:ascii="Arial Narrow" w:hAnsi="Arial Narrow" w:cs="Arial"/>
                <w:sz w:val="18"/>
                <w:szCs w:val="18"/>
              </w:rPr>
              <w:t>eminarios por los alumnos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Participación en cl</w:t>
            </w:r>
            <w:r>
              <w:rPr>
                <w:rFonts w:ascii="Arial Narrow" w:hAnsi="Arial Narrow" w:cs="Arial"/>
                <w:sz w:val="18"/>
                <w:szCs w:val="18"/>
              </w:rPr>
              <w:t>ase</w:t>
            </w:r>
            <w:r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>Asistencia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ab/>
              <w:t xml:space="preserve">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Seminario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   (X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>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18"/>
                <w:szCs w:val="18"/>
              </w:rPr>
            </w:pP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Otras:                                                             (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F3659A">
              <w:rPr>
                <w:rFonts w:ascii="Arial Narrow" w:hAnsi="Arial Narrow" w:cs="Arial"/>
                <w:sz w:val="18"/>
                <w:szCs w:val="18"/>
              </w:rPr>
              <w:t xml:space="preserve"> )</w:t>
            </w:r>
          </w:p>
          <w:p w:rsidR="00DE63ED" w:rsidRPr="00F3659A" w:rsidRDefault="00DE63ED" w:rsidP="0027266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E63ED" w:rsidRPr="00F3659A" w:rsidTr="0027266B">
        <w:trPr>
          <w:trHeight w:val="366"/>
          <w:jc w:val="center"/>
        </w:trPr>
        <w:tc>
          <w:tcPr>
            <w:tcW w:w="8640" w:type="dxa"/>
            <w:gridSpan w:val="2"/>
          </w:tcPr>
          <w:p w:rsidR="00DE63ED" w:rsidRPr="00480545" w:rsidRDefault="00DE63ED" w:rsidP="0027266B">
            <w:pPr>
              <w:rPr>
                <w:rFonts w:ascii="Arial Narrow" w:hAnsi="Arial Narrow" w:cs="Arial"/>
                <w:sz w:val="20"/>
                <w:szCs w:val="20"/>
                <w:lang w:val="es-MX"/>
              </w:rPr>
            </w:pPr>
          </w:p>
        </w:tc>
      </w:tr>
    </w:tbl>
    <w:p w:rsidR="00DE63ED" w:rsidRPr="00480545" w:rsidRDefault="00DE63ED" w:rsidP="00E72DA0">
      <w:pPr>
        <w:rPr>
          <w:rFonts w:ascii="Arial" w:hAnsi="Arial"/>
        </w:rPr>
      </w:pP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</w:rPr>
      </w:pPr>
      <w:r w:rsidRPr="00BF2B96">
        <w:rPr>
          <w:rFonts w:ascii="Arial Narrow" w:hAnsi="Arial Narrow"/>
          <w:b/>
          <w:sz w:val="20"/>
          <w:szCs w:val="20"/>
        </w:rPr>
        <w:t>Profesor</w:t>
      </w:r>
      <w:r w:rsidR="000B271F">
        <w:rPr>
          <w:rFonts w:ascii="Arial Narrow" w:hAnsi="Arial Narrow"/>
          <w:b/>
          <w:sz w:val="20"/>
          <w:szCs w:val="20"/>
        </w:rPr>
        <w:t>es</w:t>
      </w:r>
      <w:r w:rsidRPr="00BF2B96">
        <w:rPr>
          <w:rFonts w:ascii="Arial Narrow" w:hAnsi="Arial Narrow"/>
          <w:b/>
          <w:sz w:val="20"/>
          <w:szCs w:val="20"/>
        </w:rPr>
        <w:t xml:space="preserve">: 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Dr. José Luis Ruvalcaba Sil</w:t>
      </w:r>
    </w:p>
    <w:p w:rsidR="00DE63ED" w:rsidRPr="00E4629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E4629F">
        <w:rPr>
          <w:rFonts w:ascii="Arial Narrow" w:hAnsi="Arial Narrow"/>
          <w:b/>
          <w:sz w:val="20"/>
          <w:szCs w:val="20"/>
          <w:lang w:val="es-MX"/>
        </w:rPr>
        <w:t>Investigador</w:t>
      </w:r>
    </w:p>
    <w:p w:rsidR="00924D95" w:rsidRPr="00924D95" w:rsidRDefault="00924D95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E4629F">
        <w:rPr>
          <w:rFonts w:ascii="Arial Narrow" w:hAnsi="Arial Narrow"/>
          <w:b/>
          <w:sz w:val="20"/>
          <w:szCs w:val="20"/>
          <w:lang w:val="es-MX"/>
        </w:rPr>
        <w:t>Cultur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DE63ED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>Instituto de Física, UNAM</w:t>
      </w:r>
    </w:p>
    <w:p w:rsidR="00924D95" w:rsidRPr="00ED1D07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56225162</w:t>
      </w:r>
      <w:r>
        <w:rPr>
          <w:rFonts w:ascii="Arial Narrow" w:hAnsi="Arial Narrow"/>
          <w:b/>
          <w:sz w:val="20"/>
          <w:szCs w:val="20"/>
          <w:lang w:val="pt-BR"/>
        </w:rPr>
        <w:t xml:space="preserve"> / 56225043</w:t>
      </w:r>
      <w:r w:rsidR="00ED1D07">
        <w:rPr>
          <w:rFonts w:ascii="Arial Narrow" w:hAnsi="Arial Narrow"/>
          <w:b/>
          <w:sz w:val="20"/>
          <w:szCs w:val="20"/>
          <w:lang w:val="pt-BR"/>
        </w:rPr>
        <w:t xml:space="preserve"> /</w:t>
      </w:r>
      <w:r w:rsidR="00ED1D07">
        <w:rPr>
          <w:rFonts w:ascii="Arial Narrow" w:hAnsi="Arial Narrow"/>
          <w:b/>
          <w:sz w:val="20"/>
          <w:szCs w:val="20"/>
          <w:lang w:val="es-MX"/>
        </w:rPr>
        <w:t xml:space="preserve">56225000 </w:t>
      </w:r>
      <w:proofErr w:type="spellStart"/>
      <w:r w:rsidR="00ED1D07">
        <w:rPr>
          <w:rFonts w:ascii="Arial Narrow" w:hAnsi="Arial Narrow"/>
          <w:b/>
          <w:sz w:val="20"/>
          <w:szCs w:val="20"/>
          <w:lang w:val="es-MX"/>
        </w:rPr>
        <w:t>ext</w:t>
      </w:r>
      <w:proofErr w:type="spellEnd"/>
      <w:r w:rsidR="00ED1D07">
        <w:rPr>
          <w:rFonts w:ascii="Arial Narrow" w:hAnsi="Arial Narrow"/>
          <w:b/>
          <w:sz w:val="20"/>
          <w:szCs w:val="20"/>
          <w:lang w:val="es-MX"/>
        </w:rPr>
        <w:t xml:space="preserve"> 2701 al 2704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gramStart"/>
      <w:r w:rsidRPr="00BF2B96">
        <w:rPr>
          <w:rFonts w:ascii="Arial Narrow" w:hAnsi="Arial Narrow"/>
          <w:b/>
          <w:sz w:val="20"/>
          <w:szCs w:val="20"/>
          <w:lang w:val="pt-BR"/>
        </w:rPr>
        <w:t>e-mail</w:t>
      </w:r>
      <w:proofErr w:type="gramEnd"/>
      <w:r w:rsidRPr="00BF2B96">
        <w:rPr>
          <w:rFonts w:ascii="Arial Narrow" w:hAnsi="Arial Narrow"/>
          <w:b/>
          <w:sz w:val="20"/>
          <w:szCs w:val="20"/>
          <w:lang w:val="pt-BR"/>
        </w:rPr>
        <w:t>: sil@fisica.unam.mx</w:t>
      </w:r>
    </w:p>
    <w:p w:rsidR="00924D95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 xml:space="preserve">Dr. </w:t>
      </w:r>
      <w:r>
        <w:rPr>
          <w:rFonts w:ascii="Arial Narrow" w:hAnsi="Arial Narrow"/>
          <w:b/>
          <w:sz w:val="20"/>
          <w:szCs w:val="20"/>
          <w:lang w:val="es-MX"/>
        </w:rPr>
        <w:t xml:space="preserve">Edgar Casanova </w:t>
      </w:r>
      <w:r w:rsidR="000B271F">
        <w:rPr>
          <w:rFonts w:ascii="Arial Narrow" w:hAnsi="Arial Narrow"/>
          <w:b/>
          <w:sz w:val="20"/>
          <w:szCs w:val="20"/>
          <w:lang w:val="es-MX"/>
        </w:rPr>
        <w:t>González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Investigador</w:t>
      </w:r>
      <w:r w:rsidR="000B271F">
        <w:rPr>
          <w:rFonts w:ascii="Arial Narrow" w:hAnsi="Arial Narrow"/>
          <w:b/>
          <w:sz w:val="20"/>
          <w:szCs w:val="20"/>
          <w:lang w:val="es-MX"/>
        </w:rPr>
        <w:t>. Catedrá</w:t>
      </w:r>
      <w:r>
        <w:rPr>
          <w:rFonts w:ascii="Arial Narrow" w:hAnsi="Arial Narrow"/>
          <w:b/>
          <w:sz w:val="20"/>
          <w:szCs w:val="20"/>
          <w:lang w:val="es-MX"/>
        </w:rPr>
        <w:t>tico CONACYT</w:t>
      </w:r>
    </w:p>
    <w:p w:rsidR="00924D95" w:rsidRP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 w:rsidRPr="00924D95">
        <w:rPr>
          <w:rFonts w:ascii="Arial Narrow" w:hAnsi="Arial Narrow"/>
          <w:b/>
          <w:sz w:val="20"/>
          <w:szCs w:val="20"/>
          <w:lang w:val="es-MX"/>
        </w:rPr>
        <w:t>Laboratorio Nacional de Ciencias para la Investigaci</w:t>
      </w:r>
      <w:r>
        <w:rPr>
          <w:rFonts w:ascii="Arial Narrow" w:hAnsi="Arial Narrow"/>
          <w:b/>
          <w:sz w:val="20"/>
          <w:szCs w:val="20"/>
          <w:lang w:val="es-MX"/>
        </w:rPr>
        <w:t xml:space="preserve">ón y Conservación del Patrimonio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Cultural </w:t>
      </w:r>
      <w:r>
        <w:rPr>
          <w:rFonts w:ascii="Arial Narrow" w:hAnsi="Arial Narrow"/>
          <w:b/>
          <w:sz w:val="20"/>
          <w:szCs w:val="20"/>
          <w:lang w:val="es-MX"/>
        </w:rPr>
        <w:t>(LANCIC)</w:t>
      </w:r>
    </w:p>
    <w:p w:rsidR="00924D95" w:rsidRPr="00BF2B96" w:rsidRDefault="00924D95" w:rsidP="00E72DA0">
      <w:pPr>
        <w:rPr>
          <w:rFonts w:ascii="Arial Narrow" w:hAnsi="Arial Narrow"/>
          <w:b/>
          <w:sz w:val="20"/>
          <w:szCs w:val="20"/>
          <w:lang w:val="pt-BR"/>
        </w:rPr>
      </w:pPr>
      <w:r w:rsidRPr="00924D95">
        <w:rPr>
          <w:rFonts w:ascii="Arial Narrow" w:hAnsi="Arial Narrow"/>
          <w:b/>
          <w:sz w:val="20"/>
          <w:szCs w:val="20"/>
          <w:lang w:val="pt-BR"/>
        </w:rPr>
        <w:t>Instituto de Física, U</w:t>
      </w:r>
      <w:r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spellStart"/>
      <w:r w:rsidRPr="00BF2B96">
        <w:rPr>
          <w:rFonts w:ascii="Arial Narrow" w:hAnsi="Arial Narrow"/>
          <w:b/>
          <w:sz w:val="20"/>
          <w:szCs w:val="20"/>
          <w:lang w:val="pt-BR"/>
        </w:rPr>
        <w:t>Tel</w:t>
      </w:r>
      <w:proofErr w:type="spellEnd"/>
      <w:r w:rsidRPr="00BF2B96">
        <w:rPr>
          <w:rFonts w:ascii="Arial Narrow" w:hAnsi="Arial Narrow"/>
          <w:b/>
          <w:sz w:val="20"/>
          <w:szCs w:val="20"/>
          <w:lang w:val="pt-BR"/>
        </w:rPr>
        <w:t>: 56225</w:t>
      </w:r>
      <w:r>
        <w:rPr>
          <w:rFonts w:ascii="Arial Narrow" w:hAnsi="Arial Narrow"/>
          <w:b/>
          <w:sz w:val="20"/>
          <w:szCs w:val="20"/>
          <w:lang w:val="pt-BR"/>
        </w:rPr>
        <w:t>0</w:t>
      </w:r>
      <w:r w:rsidR="00ED1D07">
        <w:rPr>
          <w:rFonts w:ascii="Arial Narrow" w:hAnsi="Arial Narrow"/>
          <w:b/>
          <w:sz w:val="20"/>
          <w:szCs w:val="20"/>
          <w:lang w:val="pt-BR"/>
        </w:rPr>
        <w:t xml:space="preserve">00 </w:t>
      </w:r>
      <w:proofErr w:type="spellStart"/>
      <w:r w:rsidR="00ED1D07">
        <w:rPr>
          <w:rFonts w:ascii="Arial Narrow" w:hAnsi="Arial Narrow"/>
          <w:b/>
          <w:sz w:val="20"/>
          <w:szCs w:val="20"/>
          <w:lang w:val="pt-BR"/>
        </w:rPr>
        <w:t>ext</w:t>
      </w:r>
      <w:proofErr w:type="spellEnd"/>
      <w:r w:rsidR="00ED1D07">
        <w:rPr>
          <w:rFonts w:ascii="Arial Narrow" w:hAnsi="Arial Narrow"/>
          <w:b/>
          <w:sz w:val="20"/>
          <w:szCs w:val="20"/>
          <w:lang w:val="pt-BR"/>
        </w:rPr>
        <w:t xml:space="preserve"> 2705</w:t>
      </w:r>
    </w:p>
    <w:p w:rsidR="00924D95" w:rsidRPr="00BF2B96" w:rsidRDefault="00924D95" w:rsidP="00924D95">
      <w:pPr>
        <w:rPr>
          <w:rFonts w:ascii="Arial Narrow" w:hAnsi="Arial Narrow"/>
          <w:b/>
          <w:sz w:val="20"/>
          <w:szCs w:val="20"/>
          <w:lang w:val="pt-BR"/>
        </w:rPr>
      </w:pPr>
      <w:proofErr w:type="gramStart"/>
      <w:r w:rsidRPr="00BF2B96">
        <w:rPr>
          <w:rFonts w:ascii="Arial Narrow" w:hAnsi="Arial Narrow"/>
          <w:b/>
          <w:sz w:val="20"/>
          <w:szCs w:val="20"/>
          <w:lang w:val="pt-BR"/>
        </w:rPr>
        <w:t>e-mail</w:t>
      </w:r>
      <w:proofErr w:type="gramEnd"/>
      <w:r w:rsidRPr="00BF2B96">
        <w:rPr>
          <w:rFonts w:ascii="Arial Narrow" w:hAnsi="Arial Narrow"/>
          <w:b/>
          <w:sz w:val="20"/>
          <w:szCs w:val="20"/>
          <w:lang w:val="pt-BR"/>
        </w:rPr>
        <w:t xml:space="preserve">: </w:t>
      </w:r>
      <w:r>
        <w:rPr>
          <w:rFonts w:ascii="Arial Narrow" w:hAnsi="Arial Narrow"/>
          <w:b/>
          <w:sz w:val="20"/>
          <w:szCs w:val="20"/>
          <w:lang w:val="pt-BR"/>
        </w:rPr>
        <w:t>casanova</w:t>
      </w:r>
      <w:r w:rsidRPr="00BF2B96">
        <w:rPr>
          <w:rFonts w:ascii="Arial Narrow" w:hAnsi="Arial Narrow"/>
          <w:b/>
          <w:sz w:val="20"/>
          <w:szCs w:val="20"/>
          <w:lang w:val="pt-BR"/>
        </w:rPr>
        <w:t>@fisica.unam.mx</w:t>
      </w:r>
    </w:p>
    <w:p w:rsidR="00DE63ED" w:rsidRPr="00BF2B96" w:rsidRDefault="00DE63ED" w:rsidP="00E72DA0">
      <w:pPr>
        <w:rPr>
          <w:rFonts w:ascii="Arial Narrow" w:hAnsi="Arial Narrow"/>
          <w:b/>
          <w:sz w:val="20"/>
          <w:szCs w:val="20"/>
          <w:lang w:val="pt-BR"/>
        </w:rPr>
      </w:pPr>
    </w:p>
    <w:p w:rsidR="00DE63ED" w:rsidRPr="000B271F" w:rsidRDefault="00DE63ED" w:rsidP="00E72DA0">
      <w:pPr>
        <w:rPr>
          <w:rFonts w:ascii="Arial Narrow" w:hAnsi="Arial Narrow"/>
          <w:b/>
          <w:sz w:val="20"/>
          <w:szCs w:val="20"/>
          <w:lang w:val="es-MX"/>
        </w:rPr>
      </w:pPr>
      <w:r w:rsidRPr="00BF2B96">
        <w:rPr>
          <w:rFonts w:ascii="Arial Narrow" w:hAnsi="Arial Narrow"/>
          <w:b/>
          <w:sz w:val="20"/>
          <w:szCs w:val="20"/>
          <w:lang w:val="pt-BR"/>
        </w:rPr>
        <w:t xml:space="preserve">4 horas por semana, tardes. </w:t>
      </w:r>
      <w:r w:rsidR="00ED1D07">
        <w:rPr>
          <w:rFonts w:ascii="Arial Narrow" w:hAnsi="Arial Narrow"/>
          <w:b/>
          <w:sz w:val="20"/>
          <w:szCs w:val="20"/>
          <w:lang w:val="es-MX"/>
        </w:rPr>
        <w:t>M</w:t>
      </w:r>
      <w:r w:rsidR="00AC03D7">
        <w:rPr>
          <w:rFonts w:ascii="Arial Narrow" w:hAnsi="Arial Narrow"/>
          <w:b/>
          <w:sz w:val="20"/>
          <w:szCs w:val="20"/>
          <w:lang w:val="es-MX"/>
        </w:rPr>
        <w:t>iércoles</w:t>
      </w:r>
      <w:r w:rsidR="00ED1D07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E4629F" w:rsidRPr="000B271F">
        <w:rPr>
          <w:rFonts w:ascii="Arial Narrow" w:hAnsi="Arial Narrow"/>
          <w:b/>
          <w:sz w:val="20"/>
          <w:szCs w:val="20"/>
          <w:lang w:val="es-MX"/>
        </w:rPr>
        <w:t xml:space="preserve">16  a </w:t>
      </w:r>
      <w:r w:rsidRPr="000B271F">
        <w:rPr>
          <w:rFonts w:ascii="Arial Narrow" w:hAnsi="Arial Narrow"/>
          <w:b/>
          <w:sz w:val="20"/>
          <w:szCs w:val="20"/>
          <w:lang w:val="es-MX"/>
        </w:rPr>
        <w:t xml:space="preserve"> </w:t>
      </w:r>
      <w:r w:rsidR="000B271F">
        <w:rPr>
          <w:rFonts w:ascii="Arial Narrow" w:hAnsi="Arial Narrow"/>
          <w:b/>
          <w:sz w:val="20"/>
          <w:szCs w:val="20"/>
          <w:lang w:val="es-MX"/>
        </w:rPr>
        <w:t xml:space="preserve">20 </w:t>
      </w:r>
      <w:proofErr w:type="spellStart"/>
      <w:r w:rsidR="000B271F">
        <w:rPr>
          <w:rFonts w:ascii="Arial Narrow" w:hAnsi="Arial Narrow"/>
          <w:b/>
          <w:sz w:val="20"/>
          <w:szCs w:val="20"/>
          <w:lang w:val="es-MX"/>
        </w:rPr>
        <w:t>hrs</w:t>
      </w:r>
      <w:proofErr w:type="spellEnd"/>
      <w:r w:rsidR="000B271F">
        <w:rPr>
          <w:rFonts w:ascii="Arial Narrow" w:hAnsi="Arial Narrow"/>
          <w:b/>
          <w:sz w:val="20"/>
          <w:szCs w:val="20"/>
          <w:lang w:val="es-MX"/>
        </w:rPr>
        <w:t>.</w:t>
      </w:r>
    </w:p>
    <w:p w:rsidR="00924D95" w:rsidRPr="000B271F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</w:p>
    <w:p w:rsidR="00924D95" w:rsidRDefault="00924D95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>Sede:</w:t>
      </w:r>
    </w:p>
    <w:p w:rsidR="000B271F" w:rsidRPr="00924D95" w:rsidRDefault="00ED1D07" w:rsidP="00924D95">
      <w:pPr>
        <w:rPr>
          <w:rFonts w:ascii="Arial Narrow" w:hAnsi="Arial Narrow"/>
          <w:b/>
          <w:sz w:val="20"/>
          <w:szCs w:val="20"/>
          <w:lang w:val="es-MX"/>
        </w:rPr>
      </w:pPr>
      <w:r>
        <w:rPr>
          <w:rFonts w:ascii="Arial Narrow" w:hAnsi="Arial Narrow"/>
          <w:b/>
          <w:sz w:val="20"/>
          <w:szCs w:val="20"/>
          <w:lang w:val="es-MX"/>
        </w:rPr>
        <w:t xml:space="preserve">Sala </w:t>
      </w:r>
      <w:proofErr w:type="spellStart"/>
      <w:r>
        <w:rPr>
          <w:rFonts w:ascii="Arial Narrow" w:hAnsi="Arial Narrow"/>
          <w:b/>
          <w:sz w:val="20"/>
          <w:szCs w:val="20"/>
          <w:lang w:val="es-MX"/>
        </w:rPr>
        <w:t>Angel</w:t>
      </w:r>
      <w:proofErr w:type="spellEnd"/>
      <w:r>
        <w:rPr>
          <w:rFonts w:ascii="Arial Narrow" w:hAnsi="Arial Narrow"/>
          <w:b/>
          <w:sz w:val="20"/>
          <w:szCs w:val="20"/>
          <w:lang w:val="es-MX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  <w:lang w:val="es-MX"/>
        </w:rPr>
        <w:t>Dacal</w:t>
      </w:r>
      <w:proofErr w:type="spellEnd"/>
      <w:r w:rsidR="000B271F">
        <w:rPr>
          <w:rFonts w:ascii="Arial Narrow" w:hAnsi="Arial Narrow"/>
          <w:b/>
          <w:sz w:val="20"/>
          <w:szCs w:val="20"/>
          <w:lang w:val="es-MX"/>
        </w:rPr>
        <w:t xml:space="preserve">. </w:t>
      </w:r>
    </w:p>
    <w:p w:rsidR="00924D95" w:rsidRPr="00BF2B96" w:rsidRDefault="00D01596" w:rsidP="00924D95">
      <w:pPr>
        <w:rPr>
          <w:rFonts w:ascii="Arial Narrow" w:hAnsi="Arial Narrow"/>
          <w:b/>
          <w:sz w:val="20"/>
          <w:szCs w:val="20"/>
          <w:lang w:val="pt-BR"/>
        </w:rPr>
      </w:pPr>
      <w:r>
        <w:rPr>
          <w:rFonts w:ascii="Arial Narrow" w:hAnsi="Arial Narrow"/>
          <w:b/>
          <w:sz w:val="20"/>
          <w:szCs w:val="20"/>
          <w:lang w:val="pt-BR"/>
        </w:rPr>
        <w:t xml:space="preserve">Instituto de Física, </w:t>
      </w:r>
      <w:r w:rsidR="00924D95" w:rsidRPr="00924D95">
        <w:rPr>
          <w:rFonts w:ascii="Arial Narrow" w:hAnsi="Arial Narrow"/>
          <w:b/>
          <w:sz w:val="20"/>
          <w:szCs w:val="20"/>
          <w:lang w:val="pt-BR"/>
        </w:rPr>
        <w:t>U</w:t>
      </w:r>
      <w:r w:rsidR="00924D95" w:rsidRPr="00BF2B96">
        <w:rPr>
          <w:rFonts w:ascii="Arial Narrow" w:hAnsi="Arial Narrow"/>
          <w:b/>
          <w:sz w:val="20"/>
          <w:szCs w:val="20"/>
          <w:lang w:val="pt-BR"/>
        </w:rPr>
        <w:t>NAM</w:t>
      </w:r>
    </w:p>
    <w:p w:rsidR="00ED1D07" w:rsidRPr="00F91881" w:rsidRDefault="00ED1D07">
      <w:pPr>
        <w:rPr>
          <w:rFonts w:ascii="Arial Narrow" w:hAnsi="Arial Narrow"/>
          <w:b/>
          <w:sz w:val="20"/>
          <w:szCs w:val="20"/>
          <w:lang w:val="es-MX"/>
        </w:rPr>
      </w:pPr>
    </w:p>
    <w:p w:rsidR="00F91881" w:rsidRPr="00F91881" w:rsidRDefault="00F91881" w:rsidP="00F91881">
      <w:pPr>
        <w:rPr>
          <w:rFonts w:ascii="Arial Narrow" w:hAnsi="Arial Narrow"/>
          <w:b/>
          <w:sz w:val="20"/>
          <w:szCs w:val="20"/>
          <w:lang w:val="es-MX"/>
        </w:rPr>
      </w:pPr>
    </w:p>
    <w:sectPr w:rsidR="00F91881" w:rsidRPr="00F91881" w:rsidSect="001201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738D1"/>
    <w:multiLevelType w:val="hybridMultilevel"/>
    <w:tmpl w:val="B93E1B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B10F3"/>
    <w:multiLevelType w:val="hybridMultilevel"/>
    <w:tmpl w:val="92C4CD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446BF"/>
    <w:multiLevelType w:val="hybridMultilevel"/>
    <w:tmpl w:val="7DC2E4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DA0"/>
    <w:rsid w:val="0008126A"/>
    <w:rsid w:val="000A7CF5"/>
    <w:rsid w:val="000B12AD"/>
    <w:rsid w:val="000B271F"/>
    <w:rsid w:val="001179DB"/>
    <w:rsid w:val="0012015B"/>
    <w:rsid w:val="001C00E9"/>
    <w:rsid w:val="001D295B"/>
    <w:rsid w:val="0027266B"/>
    <w:rsid w:val="003A7A37"/>
    <w:rsid w:val="00480545"/>
    <w:rsid w:val="004A506D"/>
    <w:rsid w:val="006A5379"/>
    <w:rsid w:val="008D10B6"/>
    <w:rsid w:val="008F5919"/>
    <w:rsid w:val="00903940"/>
    <w:rsid w:val="00924D95"/>
    <w:rsid w:val="009302EF"/>
    <w:rsid w:val="00AC03D7"/>
    <w:rsid w:val="00B34521"/>
    <w:rsid w:val="00B60C4B"/>
    <w:rsid w:val="00BF2B96"/>
    <w:rsid w:val="00C85E61"/>
    <w:rsid w:val="00D01596"/>
    <w:rsid w:val="00DE63ED"/>
    <w:rsid w:val="00E4629F"/>
    <w:rsid w:val="00E72DA0"/>
    <w:rsid w:val="00E81E08"/>
    <w:rsid w:val="00ED1D07"/>
    <w:rsid w:val="00F3659A"/>
    <w:rsid w:val="00F9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erson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5B62ACE2-7EA5-4E95-BED4-8222113F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DA0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18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1157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Posgrado</dc:creator>
  <cp:lastModifiedBy>Posgrado en Mesoamericanos</cp:lastModifiedBy>
  <cp:revision>3</cp:revision>
  <cp:lastPrinted>2016-02-02T02:15:00Z</cp:lastPrinted>
  <dcterms:created xsi:type="dcterms:W3CDTF">2017-04-25T16:06:00Z</dcterms:created>
  <dcterms:modified xsi:type="dcterms:W3CDTF">2017-04-25T16:06:00Z</dcterms:modified>
</cp:coreProperties>
</file>