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E74B04" w:rsidRPr="000546D0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0D76">
              <w:rPr>
                <w:rFonts w:ascii="Arial" w:hAnsi="Arial"/>
                <w:b/>
                <w:sz w:val="22"/>
                <w:lang w:val="es-MX"/>
              </w:rPr>
              <w:cr/>
            </w:r>
            <w:r>
              <w:rPr>
                <w:noProof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6" o:spid="_x0000_s1314" type="#_x0000_t75" alt="unam_escudo" style="position:absolute;left:0;text-align:left;margin-left:13.15pt;margin-top:7.7pt;width:57.8pt;height:65.75pt;z-index:1;visibility:visible">
                  <v:imagedata r:id="rId7" o:title=""/>
                </v:shape>
              </w:pic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noProof/>
                <w:lang w:val="es-ES" w:eastAsia="es-ES"/>
              </w:rPr>
              <w:pict>
                <v:shape id="Imagen 27" o:spid="_x0000_s1315" type="#_x0000_t75" style="position:absolute;left:0;text-align:left;margin-left:337.9pt;margin-top:5.05pt;width:96.15pt;height:45.65pt;z-index:2;visibility:visible">
                  <v:imagedata r:id="rId8" o:title=""/>
                </v:shape>
              </w:pict>
            </w: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96151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E74B04" w:rsidRPr="000546D0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D4169" w:rsidRDefault="00E74B04" w:rsidP="006D7663">
            <w:pP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Denominación: </w:t>
            </w:r>
            <w:r w:rsidR="00ED4169" w:rsidRPr="00ED4169"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val="es-MX"/>
              </w:rPr>
              <w:t>Seminario Monográfico  – Temas Selectos Monográficos.</w:t>
            </w:r>
            <w:r w:rsidR="00ED4169"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val="es-MX"/>
              </w:rPr>
              <w:t xml:space="preserve"> </w:t>
            </w:r>
          </w:p>
          <w:p w:rsidR="00E74B04" w:rsidRPr="00ED4169" w:rsidRDefault="00ED4169" w:rsidP="006D7663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D4169">
              <w:rPr>
                <w:rFonts w:ascii="Arial" w:hAnsi="Arial" w:cs="Arial"/>
                <w:b/>
                <w:bCs/>
                <w:color w:val="333333"/>
                <w:sz w:val="15"/>
                <w:lang w:val="es-MX"/>
              </w:rPr>
              <w:t>Subtema:</w:t>
            </w:r>
            <w:r w:rsidRPr="00ED4169">
              <w:rPr>
                <w:rFonts w:ascii="Arial" w:hAnsi="Arial" w:cs="Arial"/>
                <w:color w:val="333333"/>
                <w:sz w:val="15"/>
                <w:lang w:val="es-MX"/>
              </w:rPr>
              <w:t> </w:t>
            </w:r>
            <w:r w:rsidRPr="00ED4169"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val="es-MX"/>
              </w:rPr>
              <w:t>Los dioses en la obra de Bernardino de Sahagún y de sus colaboradores nahuas: estudios de los libros VI, VII, VIII, IX, X, XI y XII</w:t>
            </w:r>
          </w:p>
        </w:tc>
      </w:tr>
      <w:tr w:rsidR="00E74B04" w:rsidRPr="00FC062C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:rsidR="00E74B04" w:rsidRPr="006A46D8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Clave: </w:t>
            </w:r>
            <w:r w:rsidR="00ED4169">
              <w:rPr>
                <w:rFonts w:ascii="Arial" w:hAnsi="Arial" w:cs="Arial"/>
                <w:b/>
                <w:sz w:val="16"/>
                <w:szCs w:val="16"/>
                <w:lang w:val="es-MX"/>
              </w:rPr>
              <w:t>67868</w:t>
            </w:r>
          </w:p>
          <w:p w:rsidR="00E74B04" w:rsidRPr="006A46D8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74B04" w:rsidRPr="006A46D8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>Semestre:</w:t>
            </w:r>
            <w:r w:rsidR="00ED416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2017-2</w:t>
            </w:r>
          </w:p>
          <w:p w:rsidR="00E74B04" w:rsidRPr="006A46D8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:rsidR="00E74B04" w:rsidRPr="000546D0" w:rsidRDefault="006D7663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Campo de conocimiento:</w:t>
            </w:r>
            <w:r w:rsidR="00ED416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Default="00E74B04" w:rsidP="00E74B04">
            <w:p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ES" w:eastAsia="es-ES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No. 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de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créditos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ED4169">
              <w:rPr>
                <w:rFonts w:ascii="Arial" w:hAnsi="Arial" w:cs="Arial"/>
                <w:b/>
                <w:sz w:val="16"/>
                <w:szCs w:val="16"/>
              </w:rPr>
              <w:t xml:space="preserve"> 4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74B04" w:rsidRPr="00FC062C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Carácter: Obligatoria (  )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  <w:proofErr w:type="spellEnd"/>
          </w:p>
        </w:tc>
        <w:tc>
          <w:tcPr>
            <w:tcW w:w="1271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por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semana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al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semestre</w:t>
            </w:r>
            <w:proofErr w:type="spellEnd"/>
          </w:p>
        </w:tc>
      </w:tr>
      <w:tr w:rsidR="00E74B04" w:rsidRPr="00FC062C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:rsidR="00E74B04" w:rsidRPr="00990F24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Tipo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D4169" w:rsidRPr="00ED4169"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val="es-MX"/>
              </w:rPr>
              <w:t>Seminario Monográfico </w:t>
            </w:r>
          </w:p>
        </w:tc>
        <w:tc>
          <w:tcPr>
            <w:tcW w:w="735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Teoría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33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Práctica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:rsidR="00E74B04" w:rsidRPr="00990F24" w:rsidRDefault="00ED4169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:rsidR="00E74B04" w:rsidRPr="00990F24" w:rsidRDefault="00ED4169" w:rsidP="00ED4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E74B04" w:rsidRPr="00FC062C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E74B04" w:rsidRPr="00990F24" w:rsidRDefault="00ED4169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E74B04" w:rsidRPr="00990F24" w:rsidRDefault="00ED4169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1" w:type="dxa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B04" w:rsidRPr="00FC062C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Modalidad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D4169" w:rsidRPr="00ED4169"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  <w:lang w:val="es-MX"/>
              </w:rPr>
              <w:t>Seminario Monográfico </w:t>
            </w:r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Duración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del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programa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Pr="00BC5860">
              <w:rPr>
                <w:rFonts w:ascii="Arial" w:hAnsi="Arial" w:cs="Arial"/>
                <w:sz w:val="16"/>
                <w:szCs w:val="16"/>
              </w:rPr>
              <w:t>Semestral</w:t>
            </w:r>
            <w:proofErr w:type="spellEnd"/>
          </w:p>
        </w:tc>
      </w:tr>
    </w:tbl>
    <w:p w:rsidR="00E74B04" w:rsidRPr="00FC062C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82" w:type="dxa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882"/>
      </w:tblGrid>
      <w:tr w:rsidR="00E74B04" w:rsidRPr="00B16DA6">
        <w:trPr>
          <w:trHeight w:val="240"/>
          <w:jc w:val="center"/>
        </w:trPr>
        <w:tc>
          <w:tcPr>
            <w:tcW w:w="8882" w:type="dxa"/>
          </w:tcPr>
          <w:p w:rsidR="00E74B04" w:rsidRPr="000546D0" w:rsidRDefault="006D7663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Seriación:       No ( 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Si ( 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Obligatoria (     )     </w:t>
            </w:r>
            <w:r w:rsidR="00ED416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Indicativa (x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)</w:t>
            </w:r>
          </w:p>
          <w:p w:rsidR="00E74B04" w:rsidRPr="00FC062C" w:rsidRDefault="00E74B04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 académica subsecuente:</w:t>
            </w:r>
          </w:p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B16DA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Actividad académica antecedente: </w:t>
            </w:r>
          </w:p>
        </w:tc>
      </w:tr>
      <w:tr w:rsidR="00E74B04" w:rsidRPr="00ED4169">
        <w:trPr>
          <w:trHeight w:val="375"/>
          <w:jc w:val="center"/>
        </w:trPr>
        <w:tc>
          <w:tcPr>
            <w:tcW w:w="8882" w:type="dxa"/>
          </w:tcPr>
          <w:p w:rsidR="00E74B04" w:rsidRPr="00ED4169" w:rsidRDefault="00E74B04" w:rsidP="00E74B04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D416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Objetivos generales: </w:t>
            </w:r>
          </w:p>
          <w:p w:rsidR="00E74B04" w:rsidRPr="00ED4169" w:rsidRDefault="0089218F" w:rsidP="00E74B04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>El propósito del seminario es el estudio de los dioses en la obra de Bernardino de Sahagún y de sus colaboradores nahuas.</w:t>
            </w:r>
          </w:p>
        </w:tc>
      </w:tr>
      <w:tr w:rsidR="00E74B04" w:rsidRPr="00ED4169">
        <w:trPr>
          <w:trHeight w:val="948"/>
          <w:jc w:val="center"/>
        </w:trPr>
        <w:tc>
          <w:tcPr>
            <w:tcW w:w="8882" w:type="dxa"/>
          </w:tcPr>
          <w:p w:rsidR="00E74B04" w:rsidRPr="00ED4169" w:rsidRDefault="00E74B04" w:rsidP="00E74B04">
            <w:pPr>
              <w:pStyle w:val="Textoindependiente"/>
              <w:spacing w:after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D4169">
              <w:rPr>
                <w:rFonts w:ascii="Arial" w:hAnsi="Arial" w:cs="Arial"/>
                <w:b/>
                <w:sz w:val="16"/>
                <w:szCs w:val="16"/>
                <w:lang w:val="es-MX"/>
              </w:rPr>
              <w:t>Objetivos específicos:</w:t>
            </w: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:rsidR="0089218F" w:rsidRPr="00ED4169" w:rsidRDefault="0089218F" w:rsidP="0089218F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 xml:space="preserve">Se trata de analizar los dioses en la obra de Bernardino de Sahagún y de sus colaboradores nahuas a través de sus representaciones en los Primeros Memoriales y en el Códice Florentino, así como sus descripciones en los textos en náhuatl y en español.  </w:t>
            </w:r>
          </w:p>
          <w:p w:rsidR="00E74B04" w:rsidRPr="00ED4169" w:rsidRDefault="0089218F" w:rsidP="0089218F">
            <w:pPr>
              <w:pStyle w:val="Textoindependiente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>Requisitos: tener un conocimiento general de la historia de Mesoamérica; aptitud para leer artículos en inglés y, de preferencia, tener nociones básicas de la lengua náhuatl.</w:t>
            </w:r>
          </w:p>
        </w:tc>
      </w:tr>
    </w:tbl>
    <w:p w:rsidR="00E74B04" w:rsidRPr="00ED4169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5580"/>
        <w:gridCol w:w="1080"/>
        <w:gridCol w:w="9"/>
        <w:gridCol w:w="1071"/>
      </w:tblGrid>
      <w:tr w:rsidR="00E74B04" w:rsidRPr="00ED4169" w:rsidTr="00E74B04">
        <w:trPr>
          <w:trHeight w:val="255"/>
          <w:jc w:val="center"/>
        </w:trPr>
        <w:tc>
          <w:tcPr>
            <w:tcW w:w="8640" w:type="dxa"/>
            <w:gridSpan w:val="5"/>
          </w:tcPr>
          <w:p w:rsidR="00E74B04" w:rsidRPr="00ED4169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D4169">
              <w:rPr>
                <w:rFonts w:ascii="Arial" w:hAnsi="Arial" w:cs="Arial"/>
                <w:b/>
                <w:sz w:val="16"/>
                <w:szCs w:val="16"/>
              </w:rPr>
              <w:t>Índice</w:t>
            </w:r>
            <w:proofErr w:type="spellEnd"/>
            <w:r w:rsidRPr="00ED41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D4169">
              <w:rPr>
                <w:rFonts w:ascii="Arial" w:hAnsi="Arial" w:cs="Arial"/>
                <w:b/>
                <w:sz w:val="16"/>
                <w:szCs w:val="16"/>
              </w:rPr>
              <w:t>temático</w:t>
            </w:r>
            <w:proofErr w:type="spellEnd"/>
          </w:p>
        </w:tc>
      </w:tr>
      <w:tr w:rsidR="00E74B04" w:rsidRPr="00ED4169" w:rsidTr="00E74B04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E74B04" w:rsidRPr="00ED4169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D4169">
              <w:rPr>
                <w:rFonts w:ascii="Arial" w:hAnsi="Arial" w:cs="Arial"/>
                <w:b/>
                <w:sz w:val="16"/>
                <w:szCs w:val="16"/>
              </w:rPr>
              <w:t>Unidad</w:t>
            </w:r>
            <w:proofErr w:type="spellEnd"/>
          </w:p>
        </w:tc>
        <w:tc>
          <w:tcPr>
            <w:tcW w:w="5580" w:type="dxa"/>
            <w:vMerge w:val="restart"/>
            <w:vAlign w:val="center"/>
          </w:tcPr>
          <w:p w:rsidR="00E74B04" w:rsidRPr="00ED4169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D4169">
              <w:rPr>
                <w:rFonts w:ascii="Arial" w:hAnsi="Arial" w:cs="Arial"/>
                <w:b/>
                <w:sz w:val="16"/>
                <w:szCs w:val="16"/>
              </w:rPr>
              <w:t>Tema</w:t>
            </w:r>
            <w:proofErr w:type="spellEnd"/>
            <w:r w:rsidRPr="00ED41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gridSpan w:val="3"/>
            <w:vAlign w:val="center"/>
          </w:tcPr>
          <w:p w:rsidR="00E74B04" w:rsidRPr="00ED4169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D4169">
              <w:rPr>
                <w:rFonts w:ascii="Arial" w:hAnsi="Arial" w:cs="Arial"/>
                <w:b/>
                <w:sz w:val="16"/>
                <w:szCs w:val="16"/>
              </w:rPr>
              <w:t>Horas</w:t>
            </w:r>
            <w:proofErr w:type="spellEnd"/>
          </w:p>
        </w:tc>
      </w:tr>
      <w:tr w:rsidR="00E74B04" w:rsidRPr="00ED4169" w:rsidTr="00E74B04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:rsidR="00E74B04" w:rsidRPr="00ED4169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0" w:type="dxa"/>
            <w:vMerge/>
            <w:vAlign w:val="center"/>
          </w:tcPr>
          <w:p w:rsidR="00E74B04" w:rsidRPr="00ED4169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E74B04" w:rsidRPr="00ED4169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D4169">
              <w:rPr>
                <w:rFonts w:ascii="Arial" w:hAnsi="Arial" w:cs="Arial"/>
                <w:b/>
                <w:sz w:val="16"/>
                <w:szCs w:val="16"/>
              </w:rPr>
              <w:t>Teóricas</w:t>
            </w:r>
            <w:proofErr w:type="spellEnd"/>
          </w:p>
        </w:tc>
        <w:tc>
          <w:tcPr>
            <w:tcW w:w="1071" w:type="dxa"/>
            <w:vAlign w:val="center"/>
          </w:tcPr>
          <w:p w:rsidR="00E74B04" w:rsidRPr="00ED4169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D4169">
              <w:rPr>
                <w:rFonts w:ascii="Arial" w:hAnsi="Arial" w:cs="Arial"/>
                <w:b/>
                <w:sz w:val="16"/>
                <w:szCs w:val="16"/>
              </w:rPr>
              <w:t>Prácticas</w:t>
            </w:r>
            <w:proofErr w:type="spellEnd"/>
          </w:p>
        </w:tc>
      </w:tr>
      <w:tr w:rsidR="00E74B04" w:rsidRPr="00ED4169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E74B04" w:rsidRPr="00ED4169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0" w:type="dxa"/>
          </w:tcPr>
          <w:p w:rsidR="00E74B04" w:rsidRPr="00ED4169" w:rsidRDefault="001C075F" w:rsidP="00E74B04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>Los dioses en la obra de Bernardino de Sahagún y de sus colaboradores nahuas (segunda parte)</w:t>
            </w:r>
          </w:p>
        </w:tc>
        <w:tc>
          <w:tcPr>
            <w:tcW w:w="1080" w:type="dxa"/>
            <w:vAlign w:val="center"/>
          </w:tcPr>
          <w:p w:rsidR="00E74B04" w:rsidRPr="00ED4169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74B04" w:rsidRPr="00ED4169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74B04" w:rsidRPr="00ED4169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ED4169" w:rsidRDefault="00E74B04" w:rsidP="00E74B0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D4169">
              <w:rPr>
                <w:rFonts w:ascii="Arial" w:hAnsi="Arial" w:cs="Arial"/>
                <w:b/>
                <w:sz w:val="16"/>
                <w:szCs w:val="16"/>
              </w:rPr>
              <w:t xml:space="preserve">Total de </w:t>
            </w:r>
            <w:proofErr w:type="spellStart"/>
            <w:r w:rsidRPr="00ED4169">
              <w:rPr>
                <w:rFonts w:ascii="Arial" w:hAnsi="Arial" w:cs="Arial"/>
                <w:b/>
                <w:sz w:val="16"/>
                <w:szCs w:val="16"/>
              </w:rPr>
              <w:t>horas</w:t>
            </w:r>
            <w:proofErr w:type="spellEnd"/>
            <w:r w:rsidRPr="00ED416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ED4169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ED4169" w:rsidRDefault="00E74B04" w:rsidP="006A46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B04" w:rsidRPr="00ED4169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ED4169" w:rsidRDefault="00E74B04" w:rsidP="00E74B0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D4169">
              <w:rPr>
                <w:rFonts w:ascii="Arial" w:hAnsi="Arial" w:cs="Arial"/>
                <w:b/>
                <w:sz w:val="16"/>
                <w:szCs w:val="16"/>
              </w:rPr>
              <w:t xml:space="preserve">Suma total de </w:t>
            </w:r>
            <w:proofErr w:type="spellStart"/>
            <w:r w:rsidRPr="00ED4169">
              <w:rPr>
                <w:rFonts w:ascii="Arial" w:hAnsi="Arial" w:cs="Arial"/>
                <w:b/>
                <w:sz w:val="16"/>
                <w:szCs w:val="16"/>
              </w:rPr>
              <w:t>horas</w:t>
            </w:r>
            <w:proofErr w:type="spellEnd"/>
            <w:r w:rsidRPr="00ED416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ED4169" w:rsidRDefault="00593255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4169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</w:tr>
    </w:tbl>
    <w:p w:rsidR="00B04BB9" w:rsidRPr="00ED416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B04BB9" w:rsidRPr="00ED416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E74B04" w:rsidRPr="00ED4169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"/>
        <w:gridCol w:w="7662"/>
      </w:tblGrid>
      <w:tr w:rsidR="00E74B04" w:rsidRPr="00ED4169" w:rsidTr="00E74B04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E74B04" w:rsidRPr="00ED4169" w:rsidRDefault="00E74B04" w:rsidP="00E74B04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D4169">
              <w:rPr>
                <w:rFonts w:ascii="Arial" w:hAnsi="Arial" w:cs="Arial"/>
                <w:b/>
                <w:bCs/>
                <w:sz w:val="16"/>
                <w:szCs w:val="16"/>
              </w:rPr>
              <w:t>Contenido</w:t>
            </w:r>
            <w:proofErr w:type="spellEnd"/>
            <w:r w:rsidRPr="00ED4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4169">
              <w:rPr>
                <w:rFonts w:ascii="Arial" w:hAnsi="Arial" w:cs="Arial"/>
                <w:b/>
                <w:bCs/>
                <w:sz w:val="16"/>
                <w:szCs w:val="16"/>
              </w:rPr>
              <w:t>Temático</w:t>
            </w:r>
            <w:proofErr w:type="spellEnd"/>
          </w:p>
        </w:tc>
      </w:tr>
      <w:tr w:rsidR="00E74B04" w:rsidRPr="00ED4169" w:rsidTr="00E74B04">
        <w:trPr>
          <w:cantSplit/>
          <w:trHeight w:val="336"/>
          <w:jc w:val="center"/>
        </w:trPr>
        <w:tc>
          <w:tcPr>
            <w:tcW w:w="1049" w:type="dxa"/>
          </w:tcPr>
          <w:p w:rsidR="00E74B04" w:rsidRPr="00ED4169" w:rsidRDefault="00E74B04" w:rsidP="00E74B04">
            <w:pPr>
              <w:spacing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D4169">
              <w:rPr>
                <w:rFonts w:ascii="Arial" w:hAnsi="Arial" w:cs="Arial"/>
                <w:b/>
                <w:bCs/>
                <w:sz w:val="16"/>
                <w:szCs w:val="16"/>
              </w:rPr>
              <w:t>Unidad</w:t>
            </w:r>
            <w:proofErr w:type="spellEnd"/>
          </w:p>
        </w:tc>
        <w:tc>
          <w:tcPr>
            <w:tcW w:w="7662" w:type="dxa"/>
          </w:tcPr>
          <w:p w:rsidR="00E74B04" w:rsidRPr="00ED4169" w:rsidRDefault="00E74B04" w:rsidP="00E74B04">
            <w:pPr>
              <w:spacing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D4169">
              <w:rPr>
                <w:rFonts w:ascii="Arial" w:hAnsi="Arial" w:cs="Arial"/>
                <w:b/>
                <w:bCs/>
                <w:sz w:val="16"/>
                <w:szCs w:val="16"/>
              </w:rPr>
              <w:t>Tema</w:t>
            </w:r>
            <w:proofErr w:type="spellEnd"/>
            <w:r w:rsidRPr="00ED41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 </w:t>
            </w:r>
            <w:proofErr w:type="spellStart"/>
            <w:r w:rsidRPr="00ED4169">
              <w:rPr>
                <w:rFonts w:ascii="Arial" w:hAnsi="Arial" w:cs="Arial"/>
                <w:b/>
                <w:bCs/>
                <w:sz w:val="16"/>
                <w:szCs w:val="16"/>
              </w:rPr>
              <w:t>subtemas</w:t>
            </w:r>
            <w:proofErr w:type="spellEnd"/>
          </w:p>
        </w:tc>
      </w:tr>
      <w:tr w:rsidR="00E74B04" w:rsidRPr="00ED4169" w:rsidTr="00E74B04">
        <w:trPr>
          <w:trHeight w:val="334"/>
          <w:jc w:val="center"/>
        </w:trPr>
        <w:tc>
          <w:tcPr>
            <w:tcW w:w="1049" w:type="dxa"/>
          </w:tcPr>
          <w:p w:rsidR="00E74B04" w:rsidRPr="00ED4169" w:rsidRDefault="00E74B04" w:rsidP="00E74B04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416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662" w:type="dxa"/>
          </w:tcPr>
          <w:p w:rsidR="006A46D8" w:rsidRPr="00ED4169" w:rsidRDefault="001C075F" w:rsidP="006A46D8">
            <w:pPr>
              <w:spacing w:after="4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>Los dioses en la obra de Bernardino de Sahagún y de sus colaboradores nahuas: estudio de los libros VI, VII, VIII, IX, X, XI y XII.</w:t>
            </w:r>
          </w:p>
          <w:p w:rsidR="00003F5E" w:rsidRPr="00ED4169" w:rsidRDefault="00003F5E" w:rsidP="006A46D8">
            <w:pPr>
              <w:spacing w:after="40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 xml:space="preserve">Se trata de analizar los rezos en náhuatl dedicados a los dioses incluidos en el Libro VI, el mito de origen del Sol y de la Luna (Libro VII), el papel de los dioses en la sociedad (Libros VIII, IX y X), los nexos entre dioses y animales (Libro XI) y por último los presagios de la Conquista —por ejemplo la aparición de </w:t>
            </w:r>
            <w:proofErr w:type="spellStart"/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>Tezcatlipoca</w:t>
            </w:r>
            <w:proofErr w:type="spellEnd"/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 xml:space="preserve">— y la descripción de la fiesta de </w:t>
            </w:r>
            <w:proofErr w:type="spellStart"/>
            <w:r w:rsidRPr="00ED4169">
              <w:rPr>
                <w:rFonts w:ascii="Arial" w:hAnsi="Arial" w:cs="Arial"/>
                <w:i/>
                <w:sz w:val="16"/>
                <w:szCs w:val="16"/>
                <w:lang w:val="es-MX"/>
              </w:rPr>
              <w:t>tóxcatl</w:t>
            </w:r>
            <w:proofErr w:type="spellEnd"/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 xml:space="preserve"> en el libro XII. </w:t>
            </w:r>
          </w:p>
          <w:p w:rsidR="00E74B04" w:rsidRPr="00ED4169" w:rsidRDefault="00E74B04" w:rsidP="00E74B04">
            <w:pPr>
              <w:spacing w:after="40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</w:p>
        </w:tc>
      </w:tr>
    </w:tbl>
    <w:p w:rsidR="00E74B04" w:rsidRPr="00ED4169" w:rsidRDefault="00E74B04" w:rsidP="00E74B04">
      <w:pPr>
        <w:rPr>
          <w:rFonts w:ascii="Arial" w:hAnsi="Arial" w:cs="Arial"/>
          <w:sz w:val="16"/>
          <w:szCs w:val="16"/>
          <w:lang w:val="es-MX"/>
        </w:rPr>
      </w:pPr>
    </w:p>
    <w:p w:rsidR="00E74B04" w:rsidRPr="00ED4169" w:rsidRDefault="00E74B04" w:rsidP="00E74B04">
      <w:pPr>
        <w:jc w:val="center"/>
        <w:rPr>
          <w:rFonts w:ascii="Arial" w:hAnsi="Arial" w:cs="Arial"/>
          <w:sz w:val="16"/>
          <w:szCs w:val="16"/>
          <w:lang w:val="es-MX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4500"/>
      </w:tblGrid>
      <w:tr w:rsidR="00E74B04" w:rsidRPr="00ED4169" w:rsidTr="00E74B04">
        <w:trPr>
          <w:trHeight w:val="775"/>
          <w:jc w:val="center"/>
        </w:trPr>
        <w:tc>
          <w:tcPr>
            <w:tcW w:w="8640" w:type="dxa"/>
            <w:gridSpan w:val="2"/>
          </w:tcPr>
          <w:p w:rsidR="00E74B04" w:rsidRPr="00ED4169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D416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Bibliografía básica: </w:t>
            </w:r>
          </w:p>
          <w:p w:rsidR="001C075F" w:rsidRPr="00ED4169" w:rsidRDefault="00E74B04" w:rsidP="001C075F">
            <w:pPr>
              <w:pStyle w:val="biblio"/>
              <w:spacing w:line="240" w:lineRule="auto"/>
              <w:ind w:left="539" w:hanging="539"/>
              <w:rPr>
                <w:rFonts w:ascii="Arial" w:hAnsi="Arial" w:cs="Arial"/>
                <w:i/>
                <w:sz w:val="16"/>
                <w:szCs w:val="16"/>
              </w:rPr>
            </w:pPr>
            <w:r w:rsidRPr="00ED4169"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  <w:t xml:space="preserve"> </w:t>
            </w:r>
            <w:r w:rsidR="001C075F" w:rsidRPr="00ED4169">
              <w:rPr>
                <w:rFonts w:ascii="Arial" w:hAnsi="Arial" w:cs="Arial"/>
                <w:i/>
                <w:sz w:val="16"/>
                <w:szCs w:val="16"/>
              </w:rPr>
              <w:t>CÓDICE FLORENTINO</w:t>
            </w:r>
          </w:p>
          <w:p w:rsidR="001C075F" w:rsidRPr="00ED4169" w:rsidRDefault="001C075F" w:rsidP="001C075F">
            <w:pPr>
              <w:pStyle w:val="biblio"/>
              <w:spacing w:line="240" w:lineRule="auto"/>
              <w:ind w:left="539" w:hanging="539"/>
              <w:rPr>
                <w:rFonts w:ascii="Arial" w:hAnsi="Arial" w:cs="Arial"/>
                <w:sz w:val="16"/>
                <w:szCs w:val="16"/>
              </w:rPr>
            </w:pPr>
            <w:r w:rsidRPr="00ED4169">
              <w:rPr>
                <w:rFonts w:ascii="Arial" w:hAnsi="Arial" w:cs="Arial"/>
                <w:sz w:val="16"/>
                <w:szCs w:val="16"/>
              </w:rPr>
              <w:t xml:space="preserve">1979 </w:t>
            </w:r>
            <w:r w:rsidRPr="00ED4169">
              <w:rPr>
                <w:rFonts w:ascii="Arial" w:hAnsi="Arial" w:cs="Arial"/>
                <w:i/>
                <w:sz w:val="16"/>
                <w:szCs w:val="16"/>
              </w:rPr>
              <w:t xml:space="preserve">El manuscrito 218-220 de la colección Palatina de la Biblioteca </w:t>
            </w:r>
            <w:proofErr w:type="spellStart"/>
            <w:r w:rsidRPr="00ED4169">
              <w:rPr>
                <w:rFonts w:ascii="Arial" w:hAnsi="Arial" w:cs="Arial"/>
                <w:i/>
                <w:sz w:val="16"/>
                <w:szCs w:val="16"/>
              </w:rPr>
              <w:t>Medicea</w:t>
            </w:r>
            <w:proofErr w:type="spellEnd"/>
            <w:r w:rsidRPr="00ED416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D4169">
              <w:rPr>
                <w:rFonts w:ascii="Arial" w:hAnsi="Arial" w:cs="Arial"/>
                <w:i/>
                <w:sz w:val="16"/>
                <w:szCs w:val="16"/>
              </w:rPr>
              <w:t>Laurenziana</w:t>
            </w:r>
            <w:proofErr w:type="spellEnd"/>
            <w:r w:rsidRPr="00ED4169">
              <w:rPr>
                <w:rFonts w:ascii="Arial" w:hAnsi="Arial" w:cs="Arial"/>
                <w:sz w:val="16"/>
                <w:szCs w:val="16"/>
              </w:rPr>
              <w:t xml:space="preserve">, ed. </w:t>
            </w:r>
            <w:proofErr w:type="spellStart"/>
            <w:r w:rsidRPr="00ED4169">
              <w:rPr>
                <w:rFonts w:ascii="Arial" w:hAnsi="Arial" w:cs="Arial"/>
                <w:sz w:val="16"/>
                <w:szCs w:val="16"/>
              </w:rPr>
              <w:t>facs</w:t>
            </w:r>
            <w:proofErr w:type="spellEnd"/>
            <w:r w:rsidRPr="00ED4169">
              <w:rPr>
                <w:rFonts w:ascii="Arial" w:hAnsi="Arial" w:cs="Arial"/>
                <w:sz w:val="16"/>
                <w:szCs w:val="16"/>
              </w:rPr>
              <w:t xml:space="preserve">., 3 vols., México, Florencia, </w:t>
            </w:r>
            <w:proofErr w:type="spellStart"/>
            <w:r w:rsidRPr="00ED4169">
              <w:rPr>
                <w:rFonts w:ascii="Arial" w:hAnsi="Arial" w:cs="Arial"/>
                <w:sz w:val="16"/>
                <w:szCs w:val="16"/>
              </w:rPr>
              <w:t>Giunti</w:t>
            </w:r>
            <w:proofErr w:type="spellEnd"/>
            <w:r w:rsidRPr="00ED41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4169">
              <w:rPr>
                <w:rFonts w:ascii="Arial" w:hAnsi="Arial" w:cs="Arial"/>
                <w:sz w:val="16"/>
                <w:szCs w:val="16"/>
              </w:rPr>
              <w:t>Barbéra</w:t>
            </w:r>
            <w:proofErr w:type="spellEnd"/>
            <w:r w:rsidRPr="00ED4169">
              <w:rPr>
                <w:rFonts w:ascii="Arial" w:hAnsi="Arial" w:cs="Arial"/>
                <w:sz w:val="16"/>
                <w:szCs w:val="16"/>
              </w:rPr>
              <w:t xml:space="preserve"> y AGN. </w:t>
            </w:r>
          </w:p>
          <w:p w:rsidR="001C075F" w:rsidRPr="00ED4169" w:rsidRDefault="001C075F" w:rsidP="001C075F">
            <w:pPr>
              <w:pStyle w:val="biblio"/>
              <w:spacing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ED4169">
              <w:rPr>
                <w:rFonts w:ascii="Arial" w:hAnsi="Arial" w:cs="Arial"/>
                <w:sz w:val="16"/>
                <w:szCs w:val="16"/>
              </w:rPr>
              <w:t>SAHAGÚN, Fray Bernardino de</w:t>
            </w:r>
          </w:p>
          <w:p w:rsidR="001C075F" w:rsidRPr="00ED4169" w:rsidRDefault="001C075F" w:rsidP="001C075F">
            <w:pPr>
              <w:pStyle w:val="biblio"/>
              <w:spacing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4169">
              <w:rPr>
                <w:rFonts w:ascii="Arial" w:hAnsi="Arial" w:cs="Arial"/>
                <w:sz w:val="16"/>
                <w:szCs w:val="16"/>
              </w:rPr>
              <w:t xml:space="preserve">1950-1981 </w:t>
            </w:r>
            <w:proofErr w:type="spellStart"/>
            <w:r w:rsidRPr="00ED4169">
              <w:rPr>
                <w:rFonts w:ascii="Arial" w:hAnsi="Arial" w:cs="Arial"/>
                <w:i/>
                <w:sz w:val="16"/>
                <w:szCs w:val="16"/>
              </w:rPr>
              <w:t>Florentine</w:t>
            </w:r>
            <w:proofErr w:type="spellEnd"/>
            <w:r w:rsidRPr="00ED416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D4169">
              <w:rPr>
                <w:rFonts w:ascii="Arial" w:hAnsi="Arial" w:cs="Arial"/>
                <w:i/>
                <w:sz w:val="16"/>
                <w:szCs w:val="16"/>
              </w:rPr>
              <w:t>Codex</w:t>
            </w:r>
            <w:proofErr w:type="spellEnd"/>
            <w:r w:rsidRPr="00ED4169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ED416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General History of the things of New Spain, Fray Bernardino de </w:t>
            </w:r>
            <w:proofErr w:type="spellStart"/>
            <w:r w:rsidRPr="00ED4169">
              <w:rPr>
                <w:rFonts w:ascii="Arial" w:hAnsi="Arial" w:cs="Arial"/>
                <w:i/>
                <w:sz w:val="16"/>
                <w:szCs w:val="16"/>
                <w:lang w:val="en-US"/>
              </w:rPr>
              <w:t>Sahagún</w:t>
            </w:r>
            <w:proofErr w:type="spellEnd"/>
            <w:r w:rsidRPr="00ED4169">
              <w:rPr>
                <w:rFonts w:ascii="Arial" w:hAnsi="Arial" w:cs="Arial"/>
                <w:sz w:val="16"/>
                <w:szCs w:val="16"/>
                <w:lang w:val="en-US"/>
              </w:rPr>
              <w:t xml:space="preserve">, Charles E. Dibble y Arthur J. O. Anderson (eds. y </w:t>
            </w:r>
            <w:proofErr w:type="spellStart"/>
            <w:r w:rsidRPr="00ED4169">
              <w:rPr>
                <w:rFonts w:ascii="Arial" w:hAnsi="Arial" w:cs="Arial"/>
                <w:sz w:val="16"/>
                <w:szCs w:val="16"/>
                <w:lang w:val="en-US"/>
              </w:rPr>
              <w:t>trads</w:t>
            </w:r>
            <w:proofErr w:type="spellEnd"/>
            <w:r w:rsidRPr="00ED4169">
              <w:rPr>
                <w:rFonts w:ascii="Arial" w:hAnsi="Arial" w:cs="Arial"/>
                <w:sz w:val="16"/>
                <w:szCs w:val="16"/>
                <w:lang w:val="en-US"/>
              </w:rPr>
              <w:t xml:space="preserve">.), Santa Fe, New Mexico, The School of American Research and the </w:t>
            </w:r>
            <w:r w:rsidRPr="00ED4169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University of Utah.</w:t>
            </w:r>
          </w:p>
          <w:p w:rsidR="001C075F" w:rsidRPr="00ED4169" w:rsidRDefault="001C075F" w:rsidP="001C075F">
            <w:pPr>
              <w:pStyle w:val="biblio"/>
              <w:spacing w:line="240" w:lineRule="auto"/>
              <w:ind w:left="539" w:hanging="539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4169">
              <w:rPr>
                <w:rFonts w:ascii="Arial" w:hAnsi="Arial" w:cs="Arial"/>
                <w:sz w:val="16"/>
                <w:szCs w:val="16"/>
                <w:lang w:val="en-US"/>
              </w:rPr>
              <w:t>1993</w:t>
            </w:r>
            <w:r w:rsidRPr="00ED4169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proofErr w:type="spellStart"/>
            <w:r w:rsidRPr="00ED4169">
              <w:rPr>
                <w:rFonts w:ascii="Arial" w:hAnsi="Arial" w:cs="Arial"/>
                <w:i/>
                <w:sz w:val="16"/>
                <w:szCs w:val="16"/>
                <w:lang w:val="en-US"/>
              </w:rPr>
              <w:t>Primeros</w:t>
            </w:r>
            <w:proofErr w:type="spellEnd"/>
            <w:r w:rsidRPr="00ED416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4169">
              <w:rPr>
                <w:rFonts w:ascii="Arial" w:hAnsi="Arial" w:cs="Arial"/>
                <w:i/>
                <w:sz w:val="16"/>
                <w:szCs w:val="16"/>
                <w:lang w:val="en-US"/>
              </w:rPr>
              <w:t>Memoriales</w:t>
            </w:r>
            <w:proofErr w:type="spellEnd"/>
            <w:r w:rsidRPr="00ED4169">
              <w:rPr>
                <w:rFonts w:ascii="Arial" w:hAnsi="Arial" w:cs="Arial"/>
                <w:sz w:val="16"/>
                <w:szCs w:val="16"/>
                <w:lang w:val="en-US"/>
              </w:rPr>
              <w:t xml:space="preserve">, ed. </w:t>
            </w:r>
            <w:proofErr w:type="spellStart"/>
            <w:r w:rsidRPr="00ED4169">
              <w:rPr>
                <w:rFonts w:ascii="Arial" w:hAnsi="Arial" w:cs="Arial"/>
                <w:sz w:val="16"/>
                <w:szCs w:val="16"/>
                <w:lang w:val="en-US"/>
              </w:rPr>
              <w:t>facsimilar</w:t>
            </w:r>
            <w:proofErr w:type="spellEnd"/>
            <w:r w:rsidRPr="00ED4169">
              <w:rPr>
                <w:rFonts w:ascii="Arial" w:hAnsi="Arial" w:cs="Arial"/>
                <w:sz w:val="16"/>
                <w:szCs w:val="16"/>
                <w:lang w:val="en-US"/>
              </w:rPr>
              <w:t xml:space="preserve">, Norman, University of Oklahoma Press. </w:t>
            </w:r>
          </w:p>
          <w:p w:rsidR="001C075F" w:rsidRPr="00ED4169" w:rsidRDefault="001C075F" w:rsidP="001C075F">
            <w:pPr>
              <w:pStyle w:val="biblio"/>
              <w:spacing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4169">
              <w:rPr>
                <w:rFonts w:ascii="Arial" w:hAnsi="Arial" w:cs="Arial"/>
                <w:sz w:val="16"/>
                <w:szCs w:val="16"/>
                <w:lang w:val="en-US"/>
              </w:rPr>
              <w:t>1997</w:t>
            </w:r>
            <w:r w:rsidRPr="00ED4169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proofErr w:type="spellStart"/>
            <w:r w:rsidRPr="00ED4169">
              <w:rPr>
                <w:rFonts w:ascii="Arial" w:hAnsi="Arial" w:cs="Arial"/>
                <w:i/>
                <w:sz w:val="16"/>
                <w:szCs w:val="16"/>
                <w:lang w:val="en-US"/>
              </w:rPr>
              <w:t>Primeros</w:t>
            </w:r>
            <w:proofErr w:type="spellEnd"/>
            <w:r w:rsidRPr="00ED416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4169">
              <w:rPr>
                <w:rFonts w:ascii="Arial" w:hAnsi="Arial" w:cs="Arial"/>
                <w:i/>
                <w:sz w:val="16"/>
                <w:szCs w:val="16"/>
                <w:lang w:val="en-US"/>
              </w:rPr>
              <w:t>Memoriales</w:t>
            </w:r>
            <w:proofErr w:type="spellEnd"/>
            <w:r w:rsidRPr="00ED4169">
              <w:rPr>
                <w:rFonts w:ascii="Arial" w:hAnsi="Arial" w:cs="Arial"/>
                <w:sz w:val="16"/>
                <w:szCs w:val="16"/>
                <w:lang w:val="en-US"/>
              </w:rPr>
              <w:t xml:space="preserve">, Thelma Sullivan (ed. y </w:t>
            </w:r>
            <w:proofErr w:type="spellStart"/>
            <w:r w:rsidRPr="00ED4169">
              <w:rPr>
                <w:rFonts w:ascii="Arial" w:hAnsi="Arial" w:cs="Arial"/>
                <w:sz w:val="16"/>
                <w:szCs w:val="16"/>
                <w:lang w:val="en-US"/>
              </w:rPr>
              <w:t>trad</w:t>
            </w:r>
            <w:proofErr w:type="spellEnd"/>
            <w:r w:rsidRPr="00ED4169">
              <w:rPr>
                <w:rFonts w:ascii="Arial" w:hAnsi="Arial" w:cs="Arial"/>
                <w:sz w:val="16"/>
                <w:szCs w:val="16"/>
                <w:lang w:val="en-US"/>
              </w:rPr>
              <w:t xml:space="preserve">.), Completed and Revised, with Additions, by Henry B. Nicholson, Arthur J. O. Anderson, Charles E. Dibble, Eloise </w:t>
            </w:r>
            <w:proofErr w:type="spellStart"/>
            <w:r w:rsidRPr="00ED4169">
              <w:rPr>
                <w:rFonts w:ascii="Arial" w:hAnsi="Arial" w:cs="Arial"/>
                <w:sz w:val="16"/>
                <w:szCs w:val="16"/>
                <w:lang w:val="en-US"/>
              </w:rPr>
              <w:t>Quiñones</w:t>
            </w:r>
            <w:proofErr w:type="spellEnd"/>
            <w:r w:rsidRPr="00ED416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4169">
              <w:rPr>
                <w:rFonts w:ascii="Arial" w:hAnsi="Arial" w:cs="Arial"/>
                <w:sz w:val="16"/>
                <w:szCs w:val="16"/>
                <w:lang w:val="en-US"/>
              </w:rPr>
              <w:t>Keber</w:t>
            </w:r>
            <w:proofErr w:type="spellEnd"/>
            <w:r w:rsidRPr="00ED4169">
              <w:rPr>
                <w:rFonts w:ascii="Arial" w:hAnsi="Arial" w:cs="Arial"/>
                <w:sz w:val="16"/>
                <w:szCs w:val="16"/>
                <w:lang w:val="en-US"/>
              </w:rPr>
              <w:t xml:space="preserve"> and Wayne </w:t>
            </w:r>
            <w:proofErr w:type="spellStart"/>
            <w:r w:rsidRPr="00ED4169">
              <w:rPr>
                <w:rFonts w:ascii="Arial" w:hAnsi="Arial" w:cs="Arial"/>
                <w:sz w:val="16"/>
                <w:szCs w:val="16"/>
                <w:lang w:val="en-US"/>
              </w:rPr>
              <w:t>Ruwet</w:t>
            </w:r>
            <w:proofErr w:type="spellEnd"/>
            <w:r w:rsidRPr="00ED4169">
              <w:rPr>
                <w:rFonts w:ascii="Arial" w:hAnsi="Arial" w:cs="Arial"/>
                <w:sz w:val="16"/>
                <w:szCs w:val="16"/>
                <w:lang w:val="en-US"/>
              </w:rPr>
              <w:t xml:space="preserve">, Norman, University of Oklahoma Press. </w:t>
            </w:r>
          </w:p>
          <w:p w:rsidR="001C075F" w:rsidRPr="00ED4169" w:rsidRDefault="001C075F" w:rsidP="001C075F">
            <w:pPr>
              <w:pStyle w:val="biblio"/>
              <w:spacing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ED4169">
              <w:rPr>
                <w:rFonts w:ascii="Arial" w:hAnsi="Arial" w:cs="Arial"/>
                <w:sz w:val="16"/>
                <w:szCs w:val="16"/>
              </w:rPr>
              <w:t>2000</w:t>
            </w:r>
            <w:r w:rsidRPr="00ED4169">
              <w:rPr>
                <w:rFonts w:ascii="Arial" w:hAnsi="Arial" w:cs="Arial"/>
                <w:sz w:val="16"/>
                <w:szCs w:val="16"/>
              </w:rPr>
              <w:tab/>
            </w:r>
            <w:r w:rsidRPr="00ED4169">
              <w:rPr>
                <w:rFonts w:ascii="Arial" w:hAnsi="Arial" w:cs="Arial"/>
                <w:i/>
                <w:sz w:val="16"/>
                <w:szCs w:val="16"/>
              </w:rPr>
              <w:t>Historia general de las cosas de Nueva España</w:t>
            </w:r>
            <w:r w:rsidRPr="00ED4169">
              <w:rPr>
                <w:rFonts w:ascii="Arial" w:hAnsi="Arial" w:cs="Arial"/>
                <w:sz w:val="16"/>
                <w:szCs w:val="16"/>
              </w:rPr>
              <w:t>, 3 vols., Alfredo López Austin y Josefina García Quintana (eds.), México, CNCA.</w:t>
            </w:r>
          </w:p>
          <w:p w:rsidR="006A46D8" w:rsidRPr="00ED4169" w:rsidRDefault="006A46D8" w:rsidP="006A46D8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</w:p>
          <w:p w:rsidR="00E74B04" w:rsidRPr="00ED4169" w:rsidRDefault="00E74B04" w:rsidP="00E74B04">
            <w:pPr>
              <w:pStyle w:val="Cuadrculamedia1-nfasis2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B04" w:rsidRPr="00ED4169" w:rsidTr="00E74B04">
        <w:trPr>
          <w:trHeight w:val="546"/>
          <w:jc w:val="center"/>
        </w:trPr>
        <w:tc>
          <w:tcPr>
            <w:tcW w:w="8640" w:type="dxa"/>
            <w:gridSpan w:val="2"/>
          </w:tcPr>
          <w:p w:rsidR="00E74B04" w:rsidRPr="00ED4169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D4169">
              <w:rPr>
                <w:rFonts w:ascii="Arial" w:hAnsi="Arial" w:cs="Arial"/>
                <w:b/>
                <w:sz w:val="16"/>
                <w:szCs w:val="16"/>
              </w:rPr>
              <w:lastRenderedPageBreak/>
              <w:t>Bibliografía</w:t>
            </w:r>
            <w:proofErr w:type="spellEnd"/>
            <w:r w:rsidRPr="00ED41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D4169">
              <w:rPr>
                <w:rFonts w:ascii="Arial" w:hAnsi="Arial" w:cs="Arial"/>
                <w:b/>
                <w:sz w:val="16"/>
                <w:szCs w:val="16"/>
              </w:rPr>
              <w:t>complementaria</w:t>
            </w:r>
            <w:proofErr w:type="spellEnd"/>
            <w:r w:rsidRPr="00ED416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401AD3" w:rsidRPr="00ED4169" w:rsidRDefault="00E74B04" w:rsidP="00401AD3">
            <w:pPr>
              <w:pStyle w:val="biblio"/>
              <w:spacing w:line="240" w:lineRule="auto"/>
              <w:ind w:left="539" w:hanging="539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416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01AD3" w:rsidRPr="00ED4169">
              <w:rPr>
                <w:rFonts w:ascii="Arial" w:hAnsi="Arial" w:cs="Arial"/>
                <w:sz w:val="16"/>
                <w:szCs w:val="16"/>
                <w:lang w:val="en-US"/>
              </w:rPr>
              <w:t>BAIRD, Ellen Taylor</w:t>
            </w:r>
          </w:p>
          <w:p w:rsidR="00401AD3" w:rsidRPr="00ED4169" w:rsidRDefault="00401AD3" w:rsidP="00401AD3">
            <w:pPr>
              <w:pStyle w:val="biblio"/>
              <w:spacing w:line="240" w:lineRule="auto"/>
              <w:ind w:left="539" w:hanging="539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4169">
              <w:rPr>
                <w:rFonts w:ascii="Arial" w:hAnsi="Arial" w:cs="Arial"/>
                <w:sz w:val="16"/>
                <w:szCs w:val="16"/>
                <w:lang w:val="en-US"/>
              </w:rPr>
              <w:t>1993</w:t>
            </w:r>
            <w:r w:rsidRPr="00ED4169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ED416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The Drawings of </w:t>
            </w:r>
            <w:proofErr w:type="spellStart"/>
            <w:r w:rsidRPr="00ED4169">
              <w:rPr>
                <w:rFonts w:ascii="Arial" w:hAnsi="Arial" w:cs="Arial"/>
                <w:i/>
                <w:sz w:val="16"/>
                <w:szCs w:val="16"/>
                <w:lang w:val="en-US"/>
              </w:rPr>
              <w:t>Sahagún's</w:t>
            </w:r>
            <w:proofErr w:type="spellEnd"/>
            <w:r w:rsidRPr="00ED416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4169">
              <w:rPr>
                <w:rFonts w:ascii="Arial" w:hAnsi="Arial" w:cs="Arial"/>
                <w:i/>
                <w:sz w:val="16"/>
                <w:szCs w:val="16"/>
                <w:lang w:val="en-US"/>
              </w:rPr>
              <w:t>Primeros</w:t>
            </w:r>
            <w:proofErr w:type="spellEnd"/>
            <w:r w:rsidRPr="00ED416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D4169">
              <w:rPr>
                <w:rFonts w:ascii="Arial" w:hAnsi="Arial" w:cs="Arial"/>
                <w:i/>
                <w:sz w:val="16"/>
                <w:szCs w:val="16"/>
                <w:lang w:val="en-US"/>
              </w:rPr>
              <w:t>Memoriales</w:t>
            </w:r>
            <w:proofErr w:type="spellEnd"/>
            <w:r w:rsidRPr="00ED4169">
              <w:rPr>
                <w:rFonts w:ascii="Arial" w:hAnsi="Arial" w:cs="Arial"/>
                <w:i/>
                <w:sz w:val="16"/>
                <w:szCs w:val="16"/>
                <w:lang w:val="en-US"/>
              </w:rPr>
              <w:t>. Structure and Style</w:t>
            </w:r>
            <w:r w:rsidRPr="00ED4169">
              <w:rPr>
                <w:rFonts w:ascii="Arial" w:hAnsi="Arial" w:cs="Arial"/>
                <w:sz w:val="16"/>
                <w:szCs w:val="16"/>
                <w:lang w:val="en-US"/>
              </w:rPr>
              <w:t>, Norman and London, University of Oklahoma Press.</w:t>
            </w:r>
          </w:p>
          <w:p w:rsidR="00401AD3" w:rsidRPr="00ED4169" w:rsidRDefault="00401AD3" w:rsidP="00401AD3">
            <w:pPr>
              <w:pStyle w:val="biblio"/>
              <w:spacing w:line="240" w:lineRule="auto"/>
              <w:ind w:left="539" w:hanging="539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ED4169">
              <w:rPr>
                <w:rFonts w:ascii="Arial" w:hAnsi="Arial" w:cs="Arial"/>
                <w:sz w:val="16"/>
                <w:szCs w:val="16"/>
                <w:lang w:val="en-US"/>
              </w:rPr>
              <w:t>EDMONSON, Munro S. (</w:t>
            </w:r>
            <w:proofErr w:type="spellStart"/>
            <w:r w:rsidRPr="00ED4169">
              <w:rPr>
                <w:rFonts w:ascii="Arial" w:hAnsi="Arial" w:cs="Arial"/>
                <w:sz w:val="16"/>
                <w:szCs w:val="16"/>
                <w:lang w:val="en-US"/>
              </w:rPr>
              <w:t>coord</w:t>
            </w:r>
            <w:proofErr w:type="spellEnd"/>
            <w:r w:rsidRPr="00ED4169">
              <w:rPr>
                <w:rFonts w:ascii="Arial" w:hAnsi="Arial" w:cs="Arial"/>
                <w:sz w:val="16"/>
                <w:szCs w:val="16"/>
                <w:lang w:val="en-US"/>
              </w:rPr>
              <w:t>.)</w:t>
            </w:r>
          </w:p>
          <w:p w:rsidR="00401AD3" w:rsidRPr="00ED4169" w:rsidRDefault="00401AD3" w:rsidP="00401AD3">
            <w:pPr>
              <w:pStyle w:val="biblio"/>
              <w:spacing w:line="240" w:lineRule="auto"/>
              <w:ind w:left="539" w:hanging="539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4169">
              <w:rPr>
                <w:rFonts w:ascii="Arial" w:hAnsi="Arial" w:cs="Arial"/>
                <w:sz w:val="16"/>
                <w:szCs w:val="16"/>
                <w:lang w:val="en-US"/>
              </w:rPr>
              <w:t>1974</w:t>
            </w:r>
            <w:r w:rsidRPr="00ED4169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ED416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Sixteenth Century Mexico: The Works of </w:t>
            </w:r>
            <w:proofErr w:type="spellStart"/>
            <w:r w:rsidRPr="00ED4169">
              <w:rPr>
                <w:rFonts w:ascii="Arial" w:hAnsi="Arial" w:cs="Arial"/>
                <w:i/>
                <w:sz w:val="16"/>
                <w:szCs w:val="16"/>
                <w:lang w:val="en-US"/>
              </w:rPr>
              <w:t>Sahagún</w:t>
            </w:r>
            <w:proofErr w:type="spellEnd"/>
            <w:r w:rsidRPr="00ED4169">
              <w:rPr>
                <w:rFonts w:ascii="Arial" w:hAnsi="Arial" w:cs="Arial"/>
                <w:sz w:val="16"/>
                <w:szCs w:val="16"/>
                <w:lang w:val="en-US"/>
              </w:rPr>
              <w:t xml:space="preserve">, Albuquerque, University of New Mexico Press. </w:t>
            </w:r>
          </w:p>
          <w:p w:rsidR="00401AD3" w:rsidRPr="00ED4169" w:rsidRDefault="00401AD3" w:rsidP="00401AD3">
            <w:pPr>
              <w:pStyle w:val="biblio"/>
              <w:spacing w:line="240" w:lineRule="auto"/>
              <w:ind w:left="539" w:hanging="539"/>
              <w:rPr>
                <w:rFonts w:ascii="Arial" w:hAnsi="Arial" w:cs="Arial"/>
                <w:sz w:val="16"/>
                <w:szCs w:val="16"/>
              </w:rPr>
            </w:pPr>
            <w:r w:rsidRPr="00ED4169">
              <w:rPr>
                <w:rFonts w:ascii="Arial" w:hAnsi="Arial" w:cs="Arial"/>
                <w:sz w:val="16"/>
                <w:szCs w:val="16"/>
              </w:rPr>
              <w:t xml:space="preserve">KLOR DE ALVA, Jorge, Henry B. NICHOLSON y </w:t>
            </w:r>
            <w:proofErr w:type="spellStart"/>
            <w:r w:rsidRPr="00ED4169">
              <w:rPr>
                <w:rFonts w:ascii="Arial" w:hAnsi="Arial" w:cs="Arial"/>
                <w:sz w:val="16"/>
                <w:szCs w:val="16"/>
              </w:rPr>
              <w:t>Eloise</w:t>
            </w:r>
            <w:proofErr w:type="spellEnd"/>
            <w:r w:rsidRPr="00ED4169">
              <w:rPr>
                <w:rFonts w:ascii="Arial" w:hAnsi="Arial" w:cs="Arial"/>
                <w:sz w:val="16"/>
                <w:szCs w:val="16"/>
              </w:rPr>
              <w:t xml:space="preserve"> QUNIÑONES KEBER (</w:t>
            </w:r>
            <w:proofErr w:type="spellStart"/>
            <w:r w:rsidRPr="00ED4169">
              <w:rPr>
                <w:rFonts w:ascii="Arial" w:hAnsi="Arial" w:cs="Arial"/>
                <w:sz w:val="16"/>
                <w:szCs w:val="16"/>
              </w:rPr>
              <w:t>coords</w:t>
            </w:r>
            <w:proofErr w:type="spellEnd"/>
            <w:r w:rsidRPr="00ED4169">
              <w:rPr>
                <w:rFonts w:ascii="Arial" w:hAnsi="Arial" w:cs="Arial"/>
                <w:sz w:val="16"/>
                <w:szCs w:val="16"/>
              </w:rPr>
              <w:t xml:space="preserve">.)   </w:t>
            </w:r>
          </w:p>
          <w:p w:rsidR="00401AD3" w:rsidRPr="00ED4169" w:rsidRDefault="00401AD3" w:rsidP="00401AD3">
            <w:pPr>
              <w:pStyle w:val="biblio"/>
              <w:spacing w:line="240" w:lineRule="auto"/>
              <w:ind w:left="539" w:hanging="539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4169">
              <w:rPr>
                <w:rFonts w:ascii="Arial" w:hAnsi="Arial" w:cs="Arial"/>
                <w:sz w:val="16"/>
                <w:szCs w:val="16"/>
                <w:lang w:val="en-US"/>
              </w:rPr>
              <w:t>1988</w:t>
            </w:r>
            <w:r w:rsidRPr="00ED4169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ED416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The work of Bernardino de </w:t>
            </w:r>
            <w:proofErr w:type="spellStart"/>
            <w:r w:rsidRPr="00ED4169">
              <w:rPr>
                <w:rFonts w:ascii="Arial" w:hAnsi="Arial" w:cs="Arial"/>
                <w:i/>
                <w:sz w:val="16"/>
                <w:szCs w:val="16"/>
                <w:lang w:val="en-US"/>
              </w:rPr>
              <w:t>Sahagún</w:t>
            </w:r>
            <w:proofErr w:type="spellEnd"/>
            <w:r w:rsidRPr="00ED416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Pioneer Ethnographer of Sixteen-Century Aztec Mexico</w:t>
            </w:r>
            <w:r w:rsidRPr="00ED4169">
              <w:rPr>
                <w:rFonts w:ascii="Arial" w:hAnsi="Arial" w:cs="Arial"/>
                <w:sz w:val="16"/>
                <w:szCs w:val="16"/>
                <w:lang w:val="en-US"/>
              </w:rPr>
              <w:t>, Nueva York, Austin, Institute for Mesoamerican Studies, The University</w:t>
            </w:r>
            <w:r w:rsidRPr="00ED416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ED4169">
              <w:rPr>
                <w:rFonts w:ascii="Arial" w:hAnsi="Arial" w:cs="Arial"/>
                <w:sz w:val="16"/>
                <w:szCs w:val="16"/>
                <w:lang w:val="en-US"/>
              </w:rPr>
              <w:t>at</w:t>
            </w:r>
            <w:r w:rsidRPr="00ED416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ED4169">
              <w:rPr>
                <w:rFonts w:ascii="Arial" w:hAnsi="Arial" w:cs="Arial"/>
                <w:sz w:val="16"/>
                <w:szCs w:val="16"/>
                <w:lang w:val="en-US"/>
              </w:rPr>
              <w:t xml:space="preserve">Albany State, University of New-York, University of Texas Press. </w:t>
            </w:r>
          </w:p>
          <w:p w:rsidR="00401AD3" w:rsidRPr="00ED4169" w:rsidRDefault="00401AD3" w:rsidP="00401AD3">
            <w:pPr>
              <w:pStyle w:val="biblio"/>
              <w:spacing w:line="240" w:lineRule="auto"/>
              <w:ind w:left="539" w:hanging="539"/>
              <w:rPr>
                <w:rFonts w:ascii="Arial" w:hAnsi="Arial" w:cs="Arial"/>
                <w:sz w:val="16"/>
                <w:szCs w:val="16"/>
              </w:rPr>
            </w:pPr>
            <w:r w:rsidRPr="00ED4169">
              <w:rPr>
                <w:rFonts w:ascii="Arial" w:hAnsi="Arial" w:cs="Arial"/>
                <w:sz w:val="16"/>
                <w:szCs w:val="16"/>
              </w:rPr>
              <w:t>LEÓN-PORTILLA, Miguel (coord.)</w:t>
            </w:r>
          </w:p>
          <w:p w:rsidR="00401AD3" w:rsidRPr="00ED4169" w:rsidRDefault="00401AD3" w:rsidP="00401AD3">
            <w:pPr>
              <w:pStyle w:val="biblio"/>
              <w:spacing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ED4169">
              <w:rPr>
                <w:rFonts w:ascii="Arial" w:hAnsi="Arial" w:cs="Arial"/>
                <w:sz w:val="16"/>
                <w:szCs w:val="16"/>
              </w:rPr>
              <w:t>2002</w:t>
            </w:r>
            <w:r w:rsidRPr="00ED4169">
              <w:rPr>
                <w:rFonts w:ascii="Arial" w:hAnsi="Arial" w:cs="Arial"/>
                <w:sz w:val="16"/>
                <w:szCs w:val="16"/>
              </w:rPr>
              <w:tab/>
            </w:r>
            <w:r w:rsidRPr="00ED4169">
              <w:rPr>
                <w:rFonts w:ascii="Arial" w:hAnsi="Arial" w:cs="Arial"/>
                <w:i/>
                <w:sz w:val="16"/>
                <w:szCs w:val="16"/>
              </w:rPr>
              <w:t>Bernardino de Sahagún. Quinientos años de presencia</w:t>
            </w:r>
            <w:r w:rsidRPr="00ED4169">
              <w:rPr>
                <w:rFonts w:ascii="Arial" w:hAnsi="Arial" w:cs="Arial"/>
                <w:sz w:val="16"/>
                <w:szCs w:val="16"/>
              </w:rPr>
              <w:t xml:space="preserve">, México, UNAM, IIH. </w:t>
            </w:r>
          </w:p>
          <w:p w:rsidR="00401AD3" w:rsidRPr="00ED4169" w:rsidRDefault="00401AD3" w:rsidP="00401AD3">
            <w:pPr>
              <w:pStyle w:val="biblio"/>
              <w:spacing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ED4169">
              <w:rPr>
                <w:rFonts w:ascii="Arial" w:hAnsi="Arial" w:cs="Arial"/>
                <w:sz w:val="16"/>
                <w:szCs w:val="16"/>
              </w:rPr>
              <w:t>OLIVIER, Guilhem</w:t>
            </w:r>
          </w:p>
          <w:p w:rsidR="00401AD3" w:rsidRPr="00ED4169" w:rsidRDefault="00401AD3" w:rsidP="00401AD3">
            <w:pPr>
              <w:pStyle w:val="biblio"/>
              <w:spacing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ED4169">
              <w:rPr>
                <w:rFonts w:ascii="Arial" w:hAnsi="Arial" w:cs="Arial"/>
                <w:sz w:val="16"/>
                <w:szCs w:val="16"/>
              </w:rPr>
              <w:t>2010b</w:t>
            </w:r>
            <w:r w:rsidRPr="00ED4169">
              <w:rPr>
                <w:rFonts w:ascii="Arial" w:hAnsi="Arial" w:cs="Arial"/>
                <w:sz w:val="16"/>
                <w:szCs w:val="16"/>
              </w:rPr>
              <w:tab/>
              <w:t xml:space="preserve">"El panteón mexica a la luz del </w:t>
            </w:r>
            <w:proofErr w:type="spellStart"/>
            <w:r w:rsidRPr="00ED4169">
              <w:rPr>
                <w:rFonts w:ascii="Arial" w:hAnsi="Arial" w:cs="Arial"/>
                <w:sz w:val="16"/>
                <w:szCs w:val="16"/>
              </w:rPr>
              <w:t>politeismo</w:t>
            </w:r>
            <w:proofErr w:type="spellEnd"/>
            <w:r w:rsidRPr="00ED4169">
              <w:rPr>
                <w:rFonts w:ascii="Arial" w:hAnsi="Arial" w:cs="Arial"/>
                <w:sz w:val="16"/>
                <w:szCs w:val="16"/>
              </w:rPr>
              <w:t xml:space="preserve"> grecolatino: el ejemplo de la obra de Fray </w:t>
            </w:r>
            <w:proofErr w:type="spellStart"/>
            <w:r w:rsidRPr="00ED4169">
              <w:rPr>
                <w:rFonts w:ascii="Arial" w:hAnsi="Arial" w:cs="Arial"/>
                <w:sz w:val="16"/>
                <w:szCs w:val="16"/>
              </w:rPr>
              <w:t>bernardino</w:t>
            </w:r>
            <w:proofErr w:type="spellEnd"/>
            <w:r w:rsidRPr="00ED4169">
              <w:rPr>
                <w:rFonts w:ascii="Arial" w:hAnsi="Arial" w:cs="Arial"/>
                <w:sz w:val="16"/>
                <w:szCs w:val="16"/>
              </w:rPr>
              <w:t xml:space="preserve"> de Sahagún", </w:t>
            </w:r>
            <w:proofErr w:type="spellStart"/>
            <w:r w:rsidRPr="00ED4169">
              <w:rPr>
                <w:rFonts w:ascii="Arial" w:hAnsi="Arial" w:cs="Arial"/>
                <w:i/>
                <w:sz w:val="16"/>
                <w:szCs w:val="16"/>
              </w:rPr>
              <w:t>Studi</w:t>
            </w:r>
            <w:proofErr w:type="spellEnd"/>
            <w:r w:rsidRPr="00ED4169">
              <w:rPr>
                <w:rFonts w:ascii="Arial" w:hAnsi="Arial" w:cs="Arial"/>
                <w:i/>
                <w:sz w:val="16"/>
                <w:szCs w:val="16"/>
              </w:rPr>
              <w:t xml:space="preserve"> e </w:t>
            </w:r>
            <w:proofErr w:type="spellStart"/>
            <w:r w:rsidRPr="00ED4169">
              <w:rPr>
                <w:rFonts w:ascii="Arial" w:hAnsi="Arial" w:cs="Arial"/>
                <w:i/>
                <w:sz w:val="16"/>
                <w:szCs w:val="16"/>
              </w:rPr>
              <w:t>Materiali</w:t>
            </w:r>
            <w:proofErr w:type="spellEnd"/>
            <w:r w:rsidRPr="00ED4169">
              <w:rPr>
                <w:rFonts w:ascii="Arial" w:hAnsi="Arial" w:cs="Arial"/>
                <w:i/>
                <w:sz w:val="16"/>
                <w:szCs w:val="16"/>
              </w:rPr>
              <w:t xml:space="preserve"> di </w:t>
            </w:r>
            <w:proofErr w:type="spellStart"/>
            <w:r w:rsidRPr="00ED4169">
              <w:rPr>
                <w:rFonts w:ascii="Arial" w:hAnsi="Arial" w:cs="Arial"/>
                <w:i/>
                <w:sz w:val="16"/>
                <w:szCs w:val="16"/>
              </w:rPr>
              <w:t>Storia</w:t>
            </w:r>
            <w:proofErr w:type="spellEnd"/>
            <w:r w:rsidRPr="00ED416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D4169">
              <w:rPr>
                <w:rFonts w:ascii="Arial" w:hAnsi="Arial" w:cs="Arial"/>
                <w:i/>
                <w:sz w:val="16"/>
                <w:szCs w:val="16"/>
              </w:rPr>
              <w:t>delle</w:t>
            </w:r>
            <w:proofErr w:type="spellEnd"/>
            <w:r w:rsidRPr="00ED416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D4169">
              <w:rPr>
                <w:rFonts w:ascii="Arial" w:hAnsi="Arial" w:cs="Arial"/>
                <w:i/>
                <w:sz w:val="16"/>
                <w:szCs w:val="16"/>
              </w:rPr>
              <w:t>Religioni</w:t>
            </w:r>
            <w:proofErr w:type="spellEnd"/>
            <w:r w:rsidRPr="00ED4169">
              <w:rPr>
                <w:rFonts w:ascii="Arial" w:hAnsi="Arial" w:cs="Arial"/>
                <w:sz w:val="16"/>
                <w:szCs w:val="16"/>
              </w:rPr>
              <w:t>, vol. 76, n. 2, pp.  389-410.</w:t>
            </w:r>
          </w:p>
          <w:p w:rsidR="006A46D8" w:rsidRPr="00ED4169" w:rsidRDefault="006A46D8" w:rsidP="006A46D8">
            <w:pPr>
              <w:ind w:left="-57" w:right="-57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E74B04" w:rsidRPr="00ED4169" w:rsidRDefault="00E74B04" w:rsidP="00E74B04">
            <w:pPr>
              <w:pStyle w:val="Ttulo1"/>
              <w:spacing w:before="0" w:after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</w:p>
        </w:tc>
      </w:tr>
      <w:tr w:rsidR="00E74B04" w:rsidRPr="00ED4169" w:rsidTr="00E74B04">
        <w:trPr>
          <w:trHeight w:val="1049"/>
          <w:jc w:val="center"/>
        </w:trPr>
        <w:tc>
          <w:tcPr>
            <w:tcW w:w="4140" w:type="dxa"/>
          </w:tcPr>
          <w:p w:rsidR="00E74B04" w:rsidRPr="00ED4169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D4169">
              <w:rPr>
                <w:rFonts w:ascii="Arial" w:hAnsi="Arial" w:cs="Arial"/>
                <w:b/>
                <w:sz w:val="16"/>
                <w:szCs w:val="16"/>
                <w:lang w:val="es-MX"/>
              </w:rPr>
              <w:t>Sugerencias didácticas</w:t>
            </w:r>
            <w:r w:rsidR="00ED4169">
              <w:rPr>
                <w:rFonts w:ascii="Arial" w:hAnsi="Arial" w:cs="Arial"/>
                <w:b/>
                <w:sz w:val="16"/>
                <w:szCs w:val="16"/>
                <w:lang w:val="es-MX"/>
              </w:rPr>
              <w:t>:</w:t>
            </w:r>
          </w:p>
          <w:p w:rsidR="00E74B04" w:rsidRPr="00ED4169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>Exposición oral</w:t>
            </w: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(</w:t>
            </w:r>
            <w:r w:rsidR="001C075F" w:rsidRPr="00ED4169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  <w:r w:rsidR="006A46D8" w:rsidRPr="00ED4169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:rsidR="00E74B04" w:rsidRPr="00ED4169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>Exposición audiovisual</w:t>
            </w: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(</w:t>
            </w:r>
            <w:r w:rsidR="006A46D8" w:rsidRPr="00ED4169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:rsidR="00E74B04" w:rsidRPr="00ED4169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>Ejercicios dentro de clase</w:t>
            </w: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(</w:t>
            </w:r>
            <w:r w:rsidR="006A46D8" w:rsidRPr="00ED4169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:rsidR="00E74B04" w:rsidRPr="00ED4169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>Ejercicios fuera del aula</w:t>
            </w: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(</w:t>
            </w:r>
            <w:r w:rsidR="006A46D8" w:rsidRPr="00ED4169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:rsidR="00E74B04" w:rsidRPr="00ED4169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>Seminarios</w:t>
            </w: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( )</w:t>
            </w:r>
          </w:p>
          <w:p w:rsidR="00E74B04" w:rsidRPr="00ED4169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>Lecturas obligatorias</w:t>
            </w: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               </w:t>
            </w:r>
            <w:r w:rsidR="006A46D8" w:rsidRPr="00ED4169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 xml:space="preserve">  (</w:t>
            </w:r>
            <w:r w:rsidR="006A46D8" w:rsidRPr="00ED4169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1C075F" w:rsidRPr="00ED4169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:rsidR="00E74B04" w:rsidRPr="00ED4169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>Trabajo de investigación</w:t>
            </w: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(</w:t>
            </w:r>
            <w:r w:rsidR="006A46D8" w:rsidRPr="00ED4169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:rsidR="00E74B04" w:rsidRPr="00ED4169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 xml:space="preserve">Prácticas de taller o laboratorio               </w:t>
            </w:r>
            <w:r w:rsidR="006A46D8" w:rsidRPr="00ED4169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 xml:space="preserve">  (</w:t>
            </w:r>
            <w:r w:rsidR="006A46D8" w:rsidRPr="00ED4169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:rsidR="00E74B04" w:rsidRPr="00ED4169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D4169">
              <w:rPr>
                <w:rFonts w:ascii="Arial" w:hAnsi="Arial" w:cs="Arial"/>
                <w:sz w:val="16"/>
                <w:szCs w:val="16"/>
              </w:rPr>
              <w:t>Prácticas</w:t>
            </w:r>
            <w:proofErr w:type="spellEnd"/>
            <w:r w:rsidRPr="00ED4169">
              <w:rPr>
                <w:rFonts w:ascii="Arial" w:hAnsi="Arial" w:cs="Arial"/>
                <w:sz w:val="16"/>
                <w:szCs w:val="16"/>
              </w:rPr>
              <w:t xml:space="preserve"> de campo</w:t>
            </w:r>
            <w:r w:rsidRPr="00ED4169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(  )</w:t>
            </w:r>
          </w:p>
          <w:p w:rsidR="00E74B04" w:rsidRPr="00ED4169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D4169">
              <w:rPr>
                <w:rFonts w:ascii="Arial" w:hAnsi="Arial" w:cs="Arial"/>
                <w:sz w:val="16"/>
                <w:szCs w:val="16"/>
              </w:rPr>
              <w:t>Otras</w:t>
            </w:r>
            <w:proofErr w:type="spellEnd"/>
            <w:r w:rsidRPr="00ED4169">
              <w:rPr>
                <w:rFonts w:ascii="Arial" w:hAnsi="Arial" w:cs="Arial"/>
                <w:sz w:val="16"/>
                <w:szCs w:val="16"/>
              </w:rPr>
              <w:t>: ____________________                (  )</w:t>
            </w:r>
          </w:p>
          <w:p w:rsidR="00E74B04" w:rsidRPr="00ED4169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</w:tcPr>
          <w:p w:rsidR="00E74B04" w:rsidRPr="00ED4169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D4169">
              <w:rPr>
                <w:rFonts w:ascii="Arial" w:hAnsi="Arial" w:cs="Arial"/>
                <w:b/>
                <w:sz w:val="16"/>
                <w:szCs w:val="16"/>
                <w:lang w:val="es-MX"/>
              </w:rPr>
              <w:t>Mecanismos de evaluación del aprendizaje de los alumnos:</w:t>
            </w:r>
            <w:r w:rsidR="006A46D8" w:rsidRPr="00ED4169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</w:p>
          <w:p w:rsidR="00E74B04" w:rsidRPr="00ED4169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>Exámenes parciales</w:t>
            </w: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    (  )</w:t>
            </w:r>
          </w:p>
          <w:p w:rsidR="00E74B04" w:rsidRPr="00ED4169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>Examen final escrito</w:t>
            </w: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    (</w:t>
            </w:r>
            <w:r w:rsidR="001C075F" w:rsidRPr="00ED4169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  <w:r w:rsidR="006A46D8" w:rsidRPr="00ED4169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:rsidR="00E74B04" w:rsidRPr="00ED4169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>Trabajos y tareas fuera del aula</w:t>
            </w: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    (</w:t>
            </w:r>
            <w:r w:rsidR="006A46D8" w:rsidRPr="00ED4169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:rsidR="00E74B04" w:rsidRPr="00ED4169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 xml:space="preserve">Exposición de seminarios por los alumnos   </w:t>
            </w:r>
            <w:r w:rsidR="00113C42" w:rsidRPr="00ED4169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 xml:space="preserve">( </w:t>
            </w:r>
            <w:r w:rsidR="001C075F" w:rsidRPr="00ED4169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 xml:space="preserve"> )</w:t>
            </w:r>
          </w:p>
          <w:p w:rsidR="00E74B04" w:rsidRPr="00ED4169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>Participación en clase</w:t>
            </w: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    </w:t>
            </w:r>
            <w:r w:rsidR="00113C42" w:rsidRPr="00ED4169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 </w:t>
            </w: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>(</w:t>
            </w:r>
            <w:r w:rsidR="006A46D8" w:rsidRPr="00ED4169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:rsidR="00E74B04" w:rsidRPr="00ED4169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>Asistencia</w:t>
            </w: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                                       (</w:t>
            </w:r>
            <w:r w:rsidR="006A46D8" w:rsidRPr="00ED4169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:rsidR="00E74B04" w:rsidRPr="00ED4169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D4169">
              <w:rPr>
                <w:rFonts w:ascii="Arial" w:hAnsi="Arial" w:cs="Arial"/>
                <w:sz w:val="16"/>
                <w:szCs w:val="16"/>
                <w:lang w:val="es-MX"/>
              </w:rPr>
              <w:t>Seminario                                                       (  )</w:t>
            </w:r>
          </w:p>
          <w:p w:rsidR="00E74B04" w:rsidRPr="00ED4169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D4169">
              <w:rPr>
                <w:rFonts w:ascii="Arial" w:hAnsi="Arial" w:cs="Arial"/>
                <w:sz w:val="16"/>
                <w:szCs w:val="16"/>
              </w:rPr>
              <w:t>Otras</w:t>
            </w:r>
            <w:proofErr w:type="spellEnd"/>
            <w:r w:rsidRPr="00ED4169">
              <w:rPr>
                <w:rFonts w:ascii="Arial" w:hAnsi="Arial" w:cs="Arial"/>
                <w:sz w:val="16"/>
                <w:szCs w:val="16"/>
              </w:rPr>
              <w:t>:                                                              (  )</w:t>
            </w:r>
          </w:p>
          <w:p w:rsidR="00E74B04" w:rsidRPr="00ED4169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4B04" w:rsidRPr="006A46D8" w:rsidRDefault="00E74B04" w:rsidP="00A134C6">
      <w:pPr>
        <w:rPr>
          <w:rFonts w:ascii="Arial Narrow" w:hAnsi="Arial Narrow"/>
          <w:b/>
          <w:sz w:val="20"/>
          <w:u w:val="single"/>
          <w:lang w:val="es-MX"/>
        </w:rPr>
      </w:pPr>
    </w:p>
    <w:sectPr w:rsidR="00E74B04" w:rsidRPr="006A46D8" w:rsidSect="00E74B04">
      <w:footerReference w:type="even" r:id="rId9"/>
      <w:footerReference w:type="default" r:id="rId10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38C" w:rsidRDefault="00B8538C" w:rsidP="00E74B04">
      <w:r>
        <w:separator/>
      </w:r>
    </w:p>
  </w:endnote>
  <w:endnote w:type="continuationSeparator" w:id="0">
    <w:p w:rsidR="00B8538C" w:rsidRDefault="00B8538C" w:rsidP="00E7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75F" w:rsidRDefault="001C075F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8538C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1C075F" w:rsidRDefault="001C075F" w:rsidP="00E74B0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75F" w:rsidRDefault="001C075F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8538C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ED416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C075F" w:rsidRDefault="001C075F" w:rsidP="00E74B0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38C" w:rsidRDefault="00B8538C" w:rsidP="00E74B04">
      <w:r>
        <w:separator/>
      </w:r>
    </w:p>
  </w:footnote>
  <w:footnote w:type="continuationSeparator" w:id="0">
    <w:p w:rsidR="00B8538C" w:rsidRDefault="00B8538C" w:rsidP="00E74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6C4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11071"/>
    <w:multiLevelType w:val="multilevel"/>
    <w:tmpl w:val="B7BC2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BC7E29"/>
    <w:multiLevelType w:val="multilevel"/>
    <w:tmpl w:val="A4A01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">
    <w:nsid w:val="08AA12B5"/>
    <w:multiLevelType w:val="multilevel"/>
    <w:tmpl w:val="AEE29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AE06B7C"/>
    <w:multiLevelType w:val="multilevel"/>
    <w:tmpl w:val="7528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2257B8"/>
    <w:multiLevelType w:val="multilevel"/>
    <w:tmpl w:val="DFD82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0E1D61"/>
    <w:multiLevelType w:val="multilevel"/>
    <w:tmpl w:val="9702A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46C25FA"/>
    <w:multiLevelType w:val="hybridMultilevel"/>
    <w:tmpl w:val="CC5A0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B41BBE"/>
    <w:multiLevelType w:val="multilevel"/>
    <w:tmpl w:val="FBA69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EDA457E"/>
    <w:multiLevelType w:val="multilevel"/>
    <w:tmpl w:val="76D2C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>
    <w:nsid w:val="20330C26"/>
    <w:multiLevelType w:val="multilevel"/>
    <w:tmpl w:val="926A8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619522C"/>
    <w:multiLevelType w:val="multilevel"/>
    <w:tmpl w:val="82D81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BA170AD"/>
    <w:multiLevelType w:val="multilevel"/>
    <w:tmpl w:val="FF24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FA03866"/>
    <w:multiLevelType w:val="multilevel"/>
    <w:tmpl w:val="9D2875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15F416B"/>
    <w:multiLevelType w:val="multilevel"/>
    <w:tmpl w:val="01963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2005BBE"/>
    <w:multiLevelType w:val="multilevel"/>
    <w:tmpl w:val="B8F2A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97D3D50"/>
    <w:multiLevelType w:val="multilevel"/>
    <w:tmpl w:val="D0806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AB2744E"/>
    <w:multiLevelType w:val="hybridMultilevel"/>
    <w:tmpl w:val="F962DF98"/>
    <w:lvl w:ilvl="0" w:tplc="BE94BC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5453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582063"/>
    <w:multiLevelType w:val="multilevel"/>
    <w:tmpl w:val="7414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2B26A34"/>
    <w:multiLevelType w:val="multilevel"/>
    <w:tmpl w:val="84CCE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6126390"/>
    <w:multiLevelType w:val="multilevel"/>
    <w:tmpl w:val="B9880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72A49ED"/>
    <w:multiLevelType w:val="multilevel"/>
    <w:tmpl w:val="3D80B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8A765D4"/>
    <w:multiLevelType w:val="multilevel"/>
    <w:tmpl w:val="8510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8BC18AA"/>
    <w:multiLevelType w:val="multilevel"/>
    <w:tmpl w:val="DEE21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A4458AA"/>
    <w:multiLevelType w:val="multilevel"/>
    <w:tmpl w:val="B5282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B05336"/>
    <w:multiLevelType w:val="multilevel"/>
    <w:tmpl w:val="242E3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07F7187"/>
    <w:multiLevelType w:val="multilevel"/>
    <w:tmpl w:val="1AE2C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54243E03"/>
    <w:multiLevelType w:val="multilevel"/>
    <w:tmpl w:val="81FC1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63B68C9"/>
    <w:multiLevelType w:val="multilevel"/>
    <w:tmpl w:val="6862D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7CC0022"/>
    <w:multiLevelType w:val="multilevel"/>
    <w:tmpl w:val="B10C9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8004F65"/>
    <w:multiLevelType w:val="multilevel"/>
    <w:tmpl w:val="15525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9084D3B"/>
    <w:multiLevelType w:val="multilevel"/>
    <w:tmpl w:val="4148D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5AA6655E"/>
    <w:multiLevelType w:val="multilevel"/>
    <w:tmpl w:val="3FB0B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5DD75555"/>
    <w:multiLevelType w:val="multilevel"/>
    <w:tmpl w:val="A63AA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58E37E3"/>
    <w:multiLevelType w:val="multilevel"/>
    <w:tmpl w:val="69B2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B707CB7"/>
    <w:multiLevelType w:val="multilevel"/>
    <w:tmpl w:val="7CD81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BCF2E0C"/>
    <w:multiLevelType w:val="multilevel"/>
    <w:tmpl w:val="7F20792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6D3A1C70"/>
    <w:multiLevelType w:val="multilevel"/>
    <w:tmpl w:val="772A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EC725E2"/>
    <w:multiLevelType w:val="multilevel"/>
    <w:tmpl w:val="6EB2F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0CC0E55"/>
    <w:multiLevelType w:val="multilevel"/>
    <w:tmpl w:val="22DA7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3A30667"/>
    <w:multiLevelType w:val="multilevel"/>
    <w:tmpl w:val="9B76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62963FF"/>
    <w:multiLevelType w:val="hybridMultilevel"/>
    <w:tmpl w:val="C388ED28"/>
    <w:lvl w:ilvl="0" w:tplc="269646F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D6270A4"/>
    <w:multiLevelType w:val="multilevel"/>
    <w:tmpl w:val="107EF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1"/>
  </w:num>
  <w:num w:numId="3">
    <w:abstractNumId w:val="36"/>
  </w:num>
  <w:num w:numId="4">
    <w:abstractNumId w:val="17"/>
  </w:num>
  <w:num w:numId="5">
    <w:abstractNumId w:val="41"/>
  </w:num>
  <w:num w:numId="6">
    <w:abstractNumId w:val="42"/>
  </w:num>
  <w:num w:numId="7">
    <w:abstractNumId w:val="26"/>
  </w:num>
  <w:num w:numId="8">
    <w:abstractNumId w:val="9"/>
  </w:num>
  <w:num w:numId="9">
    <w:abstractNumId w:val="32"/>
  </w:num>
  <w:num w:numId="10">
    <w:abstractNumId w:val="20"/>
  </w:num>
  <w:num w:numId="11">
    <w:abstractNumId w:val="11"/>
  </w:num>
  <w:num w:numId="12">
    <w:abstractNumId w:val="24"/>
  </w:num>
  <w:num w:numId="13">
    <w:abstractNumId w:val="22"/>
  </w:num>
  <w:num w:numId="14">
    <w:abstractNumId w:val="39"/>
  </w:num>
  <w:num w:numId="15">
    <w:abstractNumId w:val="35"/>
  </w:num>
  <w:num w:numId="16">
    <w:abstractNumId w:val="33"/>
  </w:num>
  <w:num w:numId="17">
    <w:abstractNumId w:val="38"/>
  </w:num>
  <w:num w:numId="18">
    <w:abstractNumId w:val="12"/>
  </w:num>
  <w:num w:numId="19">
    <w:abstractNumId w:val="3"/>
  </w:num>
  <w:num w:numId="20">
    <w:abstractNumId w:val="37"/>
  </w:num>
  <w:num w:numId="21">
    <w:abstractNumId w:val="18"/>
  </w:num>
  <w:num w:numId="22">
    <w:abstractNumId w:val="23"/>
  </w:num>
  <w:num w:numId="23">
    <w:abstractNumId w:val="1"/>
  </w:num>
  <w:num w:numId="24">
    <w:abstractNumId w:val="15"/>
  </w:num>
  <w:num w:numId="25">
    <w:abstractNumId w:val="25"/>
  </w:num>
  <w:num w:numId="26">
    <w:abstractNumId w:val="28"/>
  </w:num>
  <w:num w:numId="27">
    <w:abstractNumId w:val="40"/>
  </w:num>
  <w:num w:numId="28">
    <w:abstractNumId w:val="34"/>
  </w:num>
  <w:num w:numId="29">
    <w:abstractNumId w:val="4"/>
  </w:num>
  <w:num w:numId="30">
    <w:abstractNumId w:val="8"/>
  </w:num>
  <w:num w:numId="31">
    <w:abstractNumId w:val="29"/>
  </w:num>
  <w:num w:numId="32">
    <w:abstractNumId w:val="21"/>
  </w:num>
  <w:num w:numId="33">
    <w:abstractNumId w:val="10"/>
  </w:num>
  <w:num w:numId="34">
    <w:abstractNumId w:val="30"/>
  </w:num>
  <w:num w:numId="35">
    <w:abstractNumId w:val="16"/>
  </w:num>
  <w:num w:numId="36">
    <w:abstractNumId w:val="14"/>
  </w:num>
  <w:num w:numId="37">
    <w:abstractNumId w:val="19"/>
  </w:num>
  <w:num w:numId="38">
    <w:abstractNumId w:val="13"/>
  </w:num>
  <w:num w:numId="39">
    <w:abstractNumId w:val="27"/>
  </w:num>
  <w:num w:numId="40">
    <w:abstractNumId w:val="5"/>
  </w:num>
  <w:num w:numId="41">
    <w:abstractNumId w:val="6"/>
  </w:num>
  <w:num w:numId="42">
    <w:abstractNumId w:val="2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77B"/>
    <w:rsid w:val="00003F5E"/>
    <w:rsid w:val="00113C42"/>
    <w:rsid w:val="001C075F"/>
    <w:rsid w:val="001D65E5"/>
    <w:rsid w:val="003442B5"/>
    <w:rsid w:val="00401AD3"/>
    <w:rsid w:val="004D42B9"/>
    <w:rsid w:val="00593255"/>
    <w:rsid w:val="006A46D8"/>
    <w:rsid w:val="006D7663"/>
    <w:rsid w:val="00794756"/>
    <w:rsid w:val="0089218F"/>
    <w:rsid w:val="00A134C6"/>
    <w:rsid w:val="00AB45F0"/>
    <w:rsid w:val="00B04BB9"/>
    <w:rsid w:val="00B16DA6"/>
    <w:rsid w:val="00B8538C"/>
    <w:rsid w:val="00BB5CFC"/>
    <w:rsid w:val="00C56B1F"/>
    <w:rsid w:val="00CA63DF"/>
    <w:rsid w:val="00DD2CCE"/>
    <w:rsid w:val="00E74B04"/>
    <w:rsid w:val="00ED4169"/>
    <w:rsid w:val="00E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Helvetica" w:hAnsi="Helvetic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3D0D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0546D0"/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uiPriority w:val="22"/>
    <w:qFormat/>
    <w:rsid w:val="004706D8"/>
    <w:rPr>
      <w:rFonts w:cs="Times New Roman"/>
      <w:b/>
      <w:bCs/>
    </w:rPr>
  </w:style>
  <w:style w:type="paragraph" w:styleId="Listamedia2-nfasis2">
    <w:name w:val="Medium List 2 Accent 2"/>
    <w:hidden/>
    <w:uiPriority w:val="99"/>
    <w:semiHidden/>
    <w:rsid w:val="00BA60BF"/>
    <w:rPr>
      <w:sz w:val="24"/>
      <w:lang w:val="en-US" w:eastAsia="es-ES_tradnl"/>
    </w:rPr>
  </w:style>
  <w:style w:type="paragraph" w:styleId="Encabezado">
    <w:name w:val="header"/>
    <w:basedOn w:val="Normal"/>
    <w:link w:val="EncabezadoCar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13AA0"/>
    <w:rPr>
      <w:sz w:val="24"/>
      <w:lang w:val="en-US" w:eastAsia="es-ES_tradnl"/>
    </w:rPr>
  </w:style>
  <w:style w:type="paragraph" w:styleId="Ttulo">
    <w:name w:val="Title"/>
    <w:basedOn w:val="Normal"/>
    <w:link w:val="TtuloCar"/>
    <w:qFormat/>
    <w:rsid w:val="00CF1BDC"/>
    <w:pPr>
      <w:jc w:val="center"/>
    </w:pPr>
    <w:rPr>
      <w:rFonts w:ascii="Arial" w:eastAsia="Times New Roman" w:hAnsi="Arial"/>
      <w:b/>
      <w:szCs w:val="24"/>
      <w:lang w:eastAsia="en-US"/>
    </w:rPr>
  </w:style>
  <w:style w:type="character" w:customStyle="1" w:styleId="TtuloCar">
    <w:name w:val="Título Car"/>
    <w:link w:val="Ttulo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lnea">
    <w:name w:val="line number"/>
    <w:rsid w:val="007027AE"/>
    <w:rPr>
      <w:rFonts w:cs="Times New Roman"/>
    </w:rPr>
  </w:style>
  <w:style w:type="paragraph" w:styleId="Cuadrculamedia1-nfasis2">
    <w:name w:val="Medium Grid 1 Accent 2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on">
    <w:name w:val="Revision"/>
    <w:hidden/>
    <w:semiHidden/>
    <w:rsid w:val="000546D0"/>
    <w:rPr>
      <w:rFonts w:ascii="Times New Roman" w:eastAsia="Calibri" w:hAnsi="Times New Roman"/>
      <w:sz w:val="24"/>
      <w:szCs w:val="24"/>
      <w:lang w:eastAsia="en-US"/>
    </w:rPr>
  </w:style>
  <w:style w:type="paragraph" w:customStyle="1" w:styleId="ListParagraph">
    <w:name w:val="List Paragraph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SubtleEmphasis">
    <w:name w:val="Subtle Emphasis"/>
    <w:rsid w:val="000546D0"/>
    <w:rPr>
      <w:rFonts w:cs="Times New Roman"/>
      <w:i/>
      <w:iCs/>
      <w:color w:val="808080"/>
    </w:rPr>
  </w:style>
  <w:style w:type="paragraph" w:customStyle="1" w:styleId="NoSpacing">
    <w:name w:val="No Spacing"/>
    <w:rsid w:val="000546D0"/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 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 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BodyText3">
    <w:name w:val="Body Text 3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  <w:style w:type="paragraph" w:customStyle="1" w:styleId="biblio">
    <w:name w:val="biblio"/>
    <w:basedOn w:val="Normal"/>
    <w:rsid w:val="001C075F"/>
    <w:pPr>
      <w:spacing w:line="360" w:lineRule="atLeast"/>
      <w:ind w:left="1120" w:hanging="540"/>
      <w:jc w:val="both"/>
    </w:pPr>
    <w:rPr>
      <w:rFonts w:ascii="Times" w:eastAsia="Times New Roman" w:hAnsi="Times" w:cs="Times"/>
      <w:lang w:val="es-ES_tradnl"/>
    </w:rPr>
  </w:style>
  <w:style w:type="character" w:customStyle="1" w:styleId="apple-converted-space">
    <w:name w:val="apple-converted-space"/>
    <w:basedOn w:val="Fuentedeprrafopredeter"/>
    <w:rsid w:val="00ED4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794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SEGÚN FORMATO</vt:lpstr>
    </vt:vector>
  </TitlesOfParts>
  <Company>ILIA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creator>Adriana Estrada</dc:creator>
  <cp:lastModifiedBy>pco</cp:lastModifiedBy>
  <cp:revision>2</cp:revision>
  <cp:lastPrinted>2011-08-11T18:16:00Z</cp:lastPrinted>
  <dcterms:created xsi:type="dcterms:W3CDTF">2016-12-01T19:50:00Z</dcterms:created>
  <dcterms:modified xsi:type="dcterms:W3CDTF">2016-12-01T19:50:00Z</dcterms:modified>
</cp:coreProperties>
</file>